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4D2" w:rsidRPr="00C344D2" w:rsidRDefault="00C344D2" w:rsidP="00D475B8">
      <w:pPr>
        <w:spacing w:line="440" w:lineRule="exact"/>
        <w:rPr>
          <w:rFonts w:ascii="黑体" w:eastAsia="黑体" w:hAnsi="黑体" w:cs="Times New Roman"/>
          <w:sz w:val="44"/>
          <w:szCs w:val="44"/>
        </w:rPr>
      </w:pPr>
    </w:p>
    <w:p w:rsidR="00C3405C" w:rsidRDefault="00A33318" w:rsidP="00D35C0E">
      <w:pPr>
        <w:spacing w:line="440" w:lineRule="exact"/>
        <w:jc w:val="center"/>
        <w:rPr>
          <w:rFonts w:ascii="黑体" w:eastAsia="黑体" w:hAnsi="黑体"/>
          <w:sz w:val="44"/>
          <w:szCs w:val="44"/>
        </w:rPr>
      </w:pPr>
      <w:r w:rsidRPr="00C3405C">
        <w:rPr>
          <w:rFonts w:ascii="黑体" w:eastAsia="黑体" w:hAnsi="黑体" w:hint="eastAsia"/>
          <w:sz w:val="44"/>
          <w:szCs w:val="44"/>
        </w:rPr>
        <w:t>基于职教高考背景下</w:t>
      </w:r>
      <w:r w:rsidR="006162F1" w:rsidRPr="00C3405C">
        <w:rPr>
          <w:rFonts w:ascii="黑体" w:eastAsia="黑体" w:hAnsi="黑体" w:hint="eastAsia"/>
          <w:sz w:val="44"/>
          <w:szCs w:val="44"/>
        </w:rPr>
        <w:t>思维导图模式</w:t>
      </w:r>
    </w:p>
    <w:p w:rsidR="00C427E7" w:rsidRDefault="006162F1" w:rsidP="00D35C0E">
      <w:pPr>
        <w:spacing w:line="440" w:lineRule="exact"/>
        <w:jc w:val="center"/>
        <w:rPr>
          <w:rFonts w:ascii="黑体" w:eastAsia="黑体" w:hAnsi="黑体" w:hint="eastAsia"/>
          <w:sz w:val="44"/>
          <w:szCs w:val="44"/>
        </w:rPr>
      </w:pPr>
      <w:r w:rsidRPr="00C3405C">
        <w:rPr>
          <w:rFonts w:ascii="黑体" w:eastAsia="黑体" w:hAnsi="黑体" w:hint="eastAsia"/>
          <w:sz w:val="44"/>
          <w:szCs w:val="44"/>
        </w:rPr>
        <w:t>在旅游专业理论课</w:t>
      </w:r>
      <w:r w:rsidR="00C427E7" w:rsidRPr="00C3405C">
        <w:rPr>
          <w:rFonts w:ascii="黑体" w:eastAsia="黑体" w:hAnsi="黑体" w:hint="eastAsia"/>
          <w:sz w:val="44"/>
          <w:szCs w:val="44"/>
        </w:rPr>
        <w:t>教学中的</w:t>
      </w:r>
      <w:r w:rsidR="00D475B8">
        <w:rPr>
          <w:rFonts w:ascii="黑体" w:eastAsia="黑体" w:hAnsi="黑体" w:hint="eastAsia"/>
          <w:sz w:val="44"/>
          <w:szCs w:val="44"/>
        </w:rPr>
        <w:t>实践研究</w:t>
      </w:r>
    </w:p>
    <w:p w:rsidR="009D33EB" w:rsidRPr="009D33EB" w:rsidRDefault="009D33EB" w:rsidP="00D35C0E">
      <w:pPr>
        <w:spacing w:line="440" w:lineRule="exact"/>
        <w:jc w:val="center"/>
        <w:rPr>
          <w:rFonts w:asciiTheme="minorEastAsia" w:hAnsiTheme="minorEastAsia" w:cs="Arial"/>
          <w:sz w:val="24"/>
          <w:szCs w:val="24"/>
        </w:rPr>
      </w:pPr>
      <w:r w:rsidRPr="009D33EB">
        <w:rPr>
          <w:rFonts w:asciiTheme="minorEastAsia" w:hAnsiTheme="minorEastAsia" w:cs="Arial" w:hint="eastAsia"/>
          <w:sz w:val="24"/>
          <w:szCs w:val="24"/>
        </w:rPr>
        <w:t>姓名：刘燕</w:t>
      </w:r>
      <w:r w:rsidR="0023577C">
        <w:rPr>
          <w:rFonts w:asciiTheme="minorEastAsia" w:hAnsiTheme="minorEastAsia" w:cs="Arial" w:hint="eastAsia"/>
          <w:sz w:val="24"/>
          <w:szCs w:val="24"/>
        </w:rPr>
        <w:t>、刘佳</w:t>
      </w:r>
      <w:bookmarkStart w:id="0" w:name="_GoBack"/>
      <w:bookmarkEnd w:id="0"/>
      <w:r w:rsidRPr="009D33EB">
        <w:rPr>
          <w:rFonts w:asciiTheme="minorEastAsia" w:hAnsiTheme="minorEastAsia" w:cs="Arial" w:hint="eastAsia"/>
          <w:sz w:val="24"/>
          <w:szCs w:val="24"/>
        </w:rPr>
        <w:t xml:space="preserve">  </w:t>
      </w:r>
      <w:r>
        <w:rPr>
          <w:rFonts w:asciiTheme="minorEastAsia" w:hAnsiTheme="minorEastAsia" w:cs="Arial" w:hint="eastAsia"/>
          <w:sz w:val="24"/>
          <w:szCs w:val="24"/>
        </w:rPr>
        <w:t xml:space="preserve">  </w:t>
      </w:r>
      <w:r w:rsidRPr="009D33EB">
        <w:rPr>
          <w:rFonts w:asciiTheme="minorEastAsia" w:hAnsiTheme="minorEastAsia" w:cs="Arial" w:hint="eastAsia"/>
          <w:sz w:val="24"/>
          <w:szCs w:val="24"/>
        </w:rPr>
        <w:t>单位：成都电子信息学校</w:t>
      </w:r>
    </w:p>
    <w:p w:rsidR="00C427E7" w:rsidRPr="00690E4D" w:rsidRDefault="00C427E7" w:rsidP="00690E4D">
      <w:pPr>
        <w:spacing w:line="440" w:lineRule="exact"/>
        <w:ind w:firstLineChars="200" w:firstLine="480"/>
        <w:rPr>
          <w:rFonts w:asciiTheme="minorEastAsia" w:hAnsiTheme="minorEastAsia"/>
          <w:sz w:val="24"/>
          <w:szCs w:val="24"/>
        </w:rPr>
      </w:pPr>
      <w:r w:rsidRPr="00690E4D">
        <w:rPr>
          <w:rFonts w:ascii="黑体" w:eastAsia="黑体" w:hAnsi="黑体" w:hint="eastAsia"/>
          <w:sz w:val="24"/>
          <w:szCs w:val="24"/>
        </w:rPr>
        <w:t>【摘要】</w:t>
      </w:r>
      <w:r w:rsidR="00B53351" w:rsidRPr="00690E4D">
        <w:rPr>
          <w:rFonts w:ascii="楷体" w:eastAsia="楷体" w:hAnsi="楷体" w:hint="eastAsia"/>
          <w:sz w:val="24"/>
          <w:szCs w:val="24"/>
        </w:rPr>
        <w:t>成都市自2011年起率先探索普职融通和中高职融通，此政策打破了从职业高中到高等教育的壁垒，现在职业教育体系是与普通教育体系共同发展、相互沟通的职业教育体系，通过职业教育可以为国家提供更多技能型人才，因此，基于职教高考大背景下的中职高考科目教学成为职教教学工作中的重中之重，在互联网+教育的今天，如何兼容并蓄的使用新技术，新工具，新模式是新形势下教学面临的重要任务。思维导</w:t>
      </w:r>
      <w:proofErr w:type="gramStart"/>
      <w:r w:rsidR="00B53351" w:rsidRPr="00690E4D">
        <w:rPr>
          <w:rFonts w:ascii="楷体" w:eastAsia="楷体" w:hAnsi="楷体" w:hint="eastAsia"/>
          <w:sz w:val="24"/>
          <w:szCs w:val="24"/>
        </w:rPr>
        <w:t>图模式</w:t>
      </w:r>
      <w:proofErr w:type="gramEnd"/>
      <w:r w:rsidR="00B53351" w:rsidRPr="00690E4D">
        <w:rPr>
          <w:rFonts w:ascii="楷体" w:eastAsia="楷体" w:hAnsi="楷体" w:hint="eastAsia"/>
          <w:sz w:val="24"/>
          <w:szCs w:val="24"/>
        </w:rPr>
        <w:t>则是可用于表达发散性思维的有效的思维工具，在诸多行业，领域已经广泛运用且成效显著。</w:t>
      </w:r>
    </w:p>
    <w:p w:rsidR="00C427E7" w:rsidRDefault="00C427E7" w:rsidP="00690E4D">
      <w:pPr>
        <w:ind w:firstLineChars="200" w:firstLine="480"/>
      </w:pPr>
      <w:r w:rsidRPr="00690E4D">
        <w:rPr>
          <w:rFonts w:asciiTheme="minorEastAsia" w:hAnsiTheme="minorEastAsia" w:cs="Arial" w:hint="eastAsia"/>
          <w:sz w:val="24"/>
          <w:szCs w:val="24"/>
        </w:rPr>
        <w:t>【关键词】</w:t>
      </w:r>
      <w:r w:rsidR="00B53351">
        <w:rPr>
          <w:rFonts w:hint="eastAsia"/>
        </w:rPr>
        <w:t xml:space="preserve"> </w:t>
      </w:r>
      <w:r w:rsidR="00B53351" w:rsidRPr="00690E4D">
        <w:rPr>
          <w:rFonts w:ascii="楷体" w:eastAsia="楷体" w:hAnsi="楷体" w:cs="Arial" w:hint="eastAsia"/>
          <w:sz w:val="24"/>
          <w:szCs w:val="24"/>
        </w:rPr>
        <w:t>职教高考</w:t>
      </w:r>
      <w:r w:rsidR="00690E4D">
        <w:rPr>
          <w:rFonts w:ascii="楷体" w:eastAsia="楷体" w:hAnsi="楷体" w:cs="Arial" w:hint="eastAsia"/>
          <w:sz w:val="24"/>
          <w:szCs w:val="24"/>
        </w:rPr>
        <w:t>；</w:t>
      </w:r>
      <w:r w:rsidR="00B53351" w:rsidRPr="00690E4D">
        <w:rPr>
          <w:rFonts w:ascii="楷体" w:eastAsia="楷体" w:hAnsi="楷体" w:cs="Arial" w:hint="eastAsia"/>
          <w:sz w:val="24"/>
          <w:szCs w:val="24"/>
        </w:rPr>
        <w:t xml:space="preserve"> 思维导图</w:t>
      </w:r>
      <w:r w:rsidR="00690E4D">
        <w:rPr>
          <w:rFonts w:ascii="楷体" w:eastAsia="楷体" w:hAnsi="楷体" w:cs="Arial" w:hint="eastAsia"/>
          <w:sz w:val="24"/>
          <w:szCs w:val="24"/>
        </w:rPr>
        <w:t>；</w:t>
      </w:r>
      <w:r w:rsidR="00B53351" w:rsidRPr="00690E4D">
        <w:rPr>
          <w:rFonts w:ascii="楷体" w:eastAsia="楷体" w:hAnsi="楷体" w:cs="Arial" w:hint="eastAsia"/>
          <w:sz w:val="24"/>
          <w:szCs w:val="24"/>
        </w:rPr>
        <w:t xml:space="preserve">  </w:t>
      </w:r>
      <w:r w:rsidR="00D55CCB" w:rsidRPr="00690E4D">
        <w:rPr>
          <w:rFonts w:ascii="楷体" w:eastAsia="楷体" w:hAnsi="楷体" w:cs="Arial" w:hint="eastAsia"/>
          <w:sz w:val="24"/>
          <w:szCs w:val="24"/>
        </w:rPr>
        <w:t>旅游专业</w:t>
      </w:r>
      <w:r w:rsidR="00690E4D">
        <w:rPr>
          <w:rFonts w:ascii="楷体" w:eastAsia="楷体" w:hAnsi="楷体" w:cs="Arial" w:hint="eastAsia"/>
          <w:sz w:val="24"/>
          <w:szCs w:val="24"/>
        </w:rPr>
        <w:t>；</w:t>
      </w:r>
      <w:r w:rsidR="00D55CCB" w:rsidRPr="00690E4D">
        <w:rPr>
          <w:rFonts w:ascii="楷体" w:eastAsia="楷体" w:hAnsi="楷体" w:cs="Arial" w:hint="eastAsia"/>
          <w:sz w:val="24"/>
          <w:szCs w:val="24"/>
        </w:rPr>
        <w:t xml:space="preserve">  理论课教学</w:t>
      </w:r>
      <w:r w:rsidR="00D475B8">
        <w:t xml:space="preserve"> </w:t>
      </w:r>
    </w:p>
    <w:p w:rsidR="0035580F" w:rsidRPr="00F46BB8" w:rsidRDefault="0035580F" w:rsidP="00C3405C">
      <w:pPr>
        <w:spacing w:line="440" w:lineRule="exact"/>
        <w:rPr>
          <w:rFonts w:asciiTheme="minorEastAsia" w:hAnsiTheme="minorEastAsia" w:cs="Arial"/>
          <w:sz w:val="24"/>
          <w:szCs w:val="24"/>
        </w:rPr>
      </w:pPr>
      <w:r w:rsidRPr="00F46BB8">
        <w:rPr>
          <w:rFonts w:asciiTheme="minorEastAsia" w:hAnsiTheme="minorEastAsia" w:cs="Arial" w:hint="eastAsia"/>
          <w:sz w:val="24"/>
          <w:szCs w:val="24"/>
        </w:rPr>
        <w:t xml:space="preserve">  </w:t>
      </w:r>
      <w:r w:rsidR="00690E4D" w:rsidRPr="00F46BB8">
        <w:rPr>
          <w:rFonts w:asciiTheme="minorEastAsia" w:hAnsiTheme="minorEastAsia" w:cs="Arial" w:hint="eastAsia"/>
          <w:sz w:val="24"/>
          <w:szCs w:val="24"/>
        </w:rPr>
        <w:t xml:space="preserve"> </w:t>
      </w:r>
      <w:r w:rsidRPr="00F46BB8">
        <w:rPr>
          <w:rFonts w:asciiTheme="minorEastAsia" w:hAnsiTheme="minorEastAsia" w:cs="Arial" w:hint="eastAsia"/>
          <w:sz w:val="24"/>
          <w:szCs w:val="24"/>
        </w:rPr>
        <w:t xml:space="preserve"> 成都市自2011</w:t>
      </w:r>
      <w:r w:rsidR="00C76672">
        <w:rPr>
          <w:rFonts w:asciiTheme="minorEastAsia" w:hAnsiTheme="minorEastAsia" w:cs="Arial" w:hint="eastAsia"/>
          <w:sz w:val="24"/>
          <w:szCs w:val="24"/>
        </w:rPr>
        <w:t>年起率先全面铺开</w:t>
      </w:r>
      <w:r w:rsidRPr="00F46BB8">
        <w:rPr>
          <w:rFonts w:asciiTheme="minorEastAsia" w:hAnsiTheme="minorEastAsia" w:cs="Arial" w:hint="eastAsia"/>
          <w:sz w:val="24"/>
          <w:szCs w:val="24"/>
        </w:rPr>
        <w:t>普职融通和中高职融通，此政策打破了从职业高中到高等教育的壁垒，现在职业教育体系是与普通教育体系共同发展、相互沟通的职业教育体系，通过职业教育可以为国家提供更多技能型人才，因此，基于职教高考大背景下的中职高考科目教学成为职教教学工作中的重中之重，在几年的发展时间里，中职高考取得了一定成绩，但大多数学校，专业课教师对于职教高考还在探索之中，特别是专业课教学，以旅游专业专业课教学为例，文科类性质决定了教学知识点杂、散，给教学带来了一定难度，基于此背景，找到一种或者多种合理的教学方法或者工具形成教学方法体系显得尤为重要，思维导</w:t>
      </w:r>
      <w:proofErr w:type="gramStart"/>
      <w:r w:rsidRPr="00F46BB8">
        <w:rPr>
          <w:rFonts w:asciiTheme="minorEastAsia" w:hAnsiTheme="minorEastAsia" w:cs="Arial" w:hint="eastAsia"/>
          <w:sz w:val="24"/>
          <w:szCs w:val="24"/>
        </w:rPr>
        <w:t>图模式</w:t>
      </w:r>
      <w:proofErr w:type="gramEnd"/>
      <w:r w:rsidRPr="00F46BB8">
        <w:rPr>
          <w:rFonts w:asciiTheme="minorEastAsia" w:hAnsiTheme="minorEastAsia" w:cs="Arial" w:hint="eastAsia"/>
          <w:sz w:val="24"/>
          <w:szCs w:val="24"/>
        </w:rPr>
        <w:t>则是可用于表达发散性思维的有效的思维工具，在诸多行业，领域运用成效显著，在互联网+教育的今天，如何兼容并蓄的</w:t>
      </w:r>
      <w:r w:rsidR="00B53351" w:rsidRPr="00F46BB8">
        <w:rPr>
          <w:rFonts w:asciiTheme="minorEastAsia" w:hAnsiTheme="minorEastAsia" w:cs="Arial" w:hint="eastAsia"/>
          <w:sz w:val="24"/>
          <w:szCs w:val="24"/>
        </w:rPr>
        <w:t>使用新技术，新工具，新模式是新形势下教学面临的重要任务。</w:t>
      </w:r>
    </w:p>
    <w:p w:rsidR="001F4C9B" w:rsidRPr="00690E4D" w:rsidRDefault="00214213" w:rsidP="00690E4D">
      <w:pPr>
        <w:pStyle w:val="a3"/>
        <w:numPr>
          <w:ilvl w:val="0"/>
          <w:numId w:val="4"/>
        </w:numPr>
        <w:spacing w:line="440" w:lineRule="exact"/>
        <w:ind w:firstLineChars="0"/>
        <w:rPr>
          <w:rFonts w:ascii="黑体" w:eastAsia="黑体" w:hAnsi="黑体" w:cs="Arial"/>
          <w:sz w:val="28"/>
          <w:szCs w:val="28"/>
        </w:rPr>
      </w:pPr>
      <w:r w:rsidRPr="00690E4D">
        <w:rPr>
          <w:rFonts w:ascii="黑体" w:eastAsia="黑体" w:hAnsi="黑体" w:cs="Arial" w:hint="eastAsia"/>
          <w:sz w:val="28"/>
          <w:szCs w:val="28"/>
        </w:rPr>
        <w:t>基于思维导图的研究</w:t>
      </w:r>
    </w:p>
    <w:p w:rsidR="00690E4D" w:rsidRPr="00690E4D" w:rsidRDefault="00690E4D" w:rsidP="00690E4D">
      <w:pPr>
        <w:spacing w:line="440" w:lineRule="exact"/>
        <w:ind w:firstLineChars="148" w:firstLine="357"/>
        <w:rPr>
          <w:rFonts w:asciiTheme="minorEastAsia" w:hAnsiTheme="minorEastAsia" w:cs="Arial"/>
          <w:b/>
          <w:sz w:val="24"/>
          <w:szCs w:val="24"/>
        </w:rPr>
      </w:pPr>
      <w:r>
        <w:rPr>
          <w:rFonts w:asciiTheme="minorEastAsia" w:hAnsiTheme="minorEastAsia" w:cs="Arial" w:hint="eastAsia"/>
          <w:b/>
          <w:sz w:val="24"/>
          <w:szCs w:val="24"/>
        </w:rPr>
        <w:t>（一）什么是“什么是思维导图</w:t>
      </w:r>
      <w:r w:rsidRPr="00740735">
        <w:rPr>
          <w:rFonts w:asciiTheme="minorEastAsia" w:hAnsiTheme="minorEastAsia" w:cs="Arial" w:hint="eastAsia"/>
          <w:b/>
          <w:sz w:val="24"/>
          <w:szCs w:val="24"/>
        </w:rPr>
        <w:t>”</w:t>
      </w:r>
    </w:p>
    <w:p w:rsidR="00C427E7" w:rsidRPr="00F46BB8" w:rsidRDefault="001F4C9B" w:rsidP="00C3405C">
      <w:pPr>
        <w:spacing w:line="440" w:lineRule="exact"/>
        <w:ind w:firstLineChars="150" w:firstLine="360"/>
        <w:rPr>
          <w:rFonts w:asciiTheme="minorEastAsia" w:hAnsiTheme="minorEastAsia" w:cs="Arial"/>
          <w:sz w:val="24"/>
          <w:szCs w:val="24"/>
        </w:rPr>
      </w:pPr>
      <w:r w:rsidRPr="00D64188">
        <w:rPr>
          <w:rFonts w:asciiTheme="minorEastAsia" w:hAnsiTheme="minorEastAsia" w:cs="Arial" w:hint="eastAsia"/>
          <w:color w:val="333333"/>
          <w:sz w:val="24"/>
          <w:szCs w:val="24"/>
          <w:vertAlign w:val="superscript"/>
        </w:rPr>
        <w:t>1</w:t>
      </w:r>
      <w:r w:rsidR="00C427E7" w:rsidRPr="00F46BB8">
        <w:rPr>
          <w:rFonts w:asciiTheme="minorEastAsia" w:hAnsiTheme="minorEastAsia" w:cs="Arial"/>
          <w:sz w:val="24"/>
          <w:szCs w:val="24"/>
        </w:rPr>
        <w:t>思维导图又</w:t>
      </w:r>
      <w:proofErr w:type="gramStart"/>
      <w:r w:rsidR="00C427E7" w:rsidRPr="00F46BB8">
        <w:rPr>
          <w:rFonts w:asciiTheme="minorEastAsia" w:hAnsiTheme="minorEastAsia" w:cs="Arial"/>
          <w:sz w:val="24"/>
          <w:szCs w:val="24"/>
        </w:rPr>
        <w:t>称脑图</w:t>
      </w:r>
      <w:proofErr w:type="gramEnd"/>
      <w:r w:rsidR="00C427E7" w:rsidRPr="00F46BB8">
        <w:rPr>
          <w:rFonts w:asciiTheme="minorEastAsia" w:hAnsiTheme="minorEastAsia" w:cs="Arial"/>
          <w:sz w:val="24"/>
          <w:szCs w:val="24"/>
        </w:rPr>
        <w:t>、心智地图、脑力激荡图、思维导图、</w:t>
      </w:r>
      <w:hyperlink r:id="rId8" w:tgtFrame="_blank" w:history="1">
        <w:r w:rsidR="00C427E7" w:rsidRPr="00F46BB8">
          <w:rPr>
            <w:rFonts w:asciiTheme="minorEastAsia" w:hAnsiTheme="minorEastAsia" w:cs="Arial"/>
            <w:sz w:val="24"/>
            <w:szCs w:val="24"/>
          </w:rPr>
          <w:t>灵感触发图</w:t>
        </w:r>
      </w:hyperlink>
      <w:r w:rsidR="00C427E7" w:rsidRPr="00F46BB8">
        <w:rPr>
          <w:rFonts w:asciiTheme="minorEastAsia" w:hAnsiTheme="minorEastAsia" w:cs="Arial"/>
          <w:sz w:val="24"/>
          <w:szCs w:val="24"/>
        </w:rPr>
        <w:t>、概念地图、</w:t>
      </w:r>
      <w:hyperlink r:id="rId9" w:tgtFrame="_blank" w:history="1">
        <w:r w:rsidR="00C427E7" w:rsidRPr="00F46BB8">
          <w:rPr>
            <w:rFonts w:asciiTheme="minorEastAsia" w:hAnsiTheme="minorEastAsia" w:cs="Arial"/>
            <w:sz w:val="24"/>
            <w:szCs w:val="24"/>
          </w:rPr>
          <w:t>树状图</w:t>
        </w:r>
      </w:hyperlink>
      <w:r w:rsidR="00C427E7" w:rsidRPr="00F46BB8">
        <w:rPr>
          <w:rFonts w:asciiTheme="minorEastAsia" w:hAnsiTheme="minorEastAsia" w:cs="Arial"/>
          <w:sz w:val="24"/>
          <w:szCs w:val="24"/>
        </w:rPr>
        <w:t>、树枝图或</w:t>
      </w:r>
      <w:hyperlink r:id="rId10" w:tgtFrame="_blank" w:history="1">
        <w:r w:rsidR="00C427E7" w:rsidRPr="00F46BB8">
          <w:rPr>
            <w:rFonts w:asciiTheme="minorEastAsia" w:hAnsiTheme="minorEastAsia" w:cs="Arial"/>
            <w:sz w:val="24"/>
            <w:szCs w:val="24"/>
          </w:rPr>
          <w:t>思维地图</w:t>
        </w:r>
      </w:hyperlink>
      <w:r w:rsidR="00C427E7" w:rsidRPr="00F46BB8">
        <w:rPr>
          <w:rFonts w:asciiTheme="minorEastAsia" w:hAnsiTheme="minorEastAsia" w:cs="Arial"/>
          <w:sz w:val="24"/>
          <w:szCs w:val="24"/>
        </w:rPr>
        <w:t>，是一种图像式思维的工具以及一种利用图像式</w:t>
      </w:r>
      <w:hyperlink r:id="rId11" w:tgtFrame="_blank" w:history="1">
        <w:r w:rsidR="00C427E7" w:rsidRPr="00F46BB8">
          <w:rPr>
            <w:rFonts w:asciiTheme="minorEastAsia" w:hAnsiTheme="minorEastAsia" w:cs="Arial"/>
            <w:sz w:val="24"/>
            <w:szCs w:val="24"/>
          </w:rPr>
          <w:t>思考</w:t>
        </w:r>
      </w:hyperlink>
      <w:hyperlink r:id="rId12" w:tgtFrame="_blank" w:history="1">
        <w:r w:rsidR="00C427E7" w:rsidRPr="00F46BB8">
          <w:rPr>
            <w:rFonts w:asciiTheme="minorEastAsia" w:hAnsiTheme="minorEastAsia" w:cs="Arial"/>
            <w:sz w:val="24"/>
            <w:szCs w:val="24"/>
          </w:rPr>
          <w:t>辅助工具</w:t>
        </w:r>
      </w:hyperlink>
      <w:r w:rsidRPr="00F46BB8">
        <w:rPr>
          <w:rFonts w:asciiTheme="minorEastAsia" w:hAnsiTheme="minorEastAsia" w:cs="Arial" w:hint="eastAsia"/>
          <w:sz w:val="24"/>
          <w:szCs w:val="24"/>
        </w:rPr>
        <w:t>，</w:t>
      </w:r>
      <w:r w:rsidR="00C427E7" w:rsidRPr="00F46BB8">
        <w:rPr>
          <w:rFonts w:asciiTheme="minorEastAsia" w:hAnsiTheme="minorEastAsia" w:cs="Arial"/>
          <w:sz w:val="24"/>
          <w:szCs w:val="24"/>
        </w:rPr>
        <w:t>思维导图是使用一个中央关键词或想法引起形象化的构造和分类的想法；它用一个中央关键词或想法以辐射线形连接所有的代表字词、想法、任务或其它关联项目的图解方式。</w:t>
      </w:r>
    </w:p>
    <w:p w:rsidR="001F4C9B" w:rsidRPr="00F46BB8" w:rsidRDefault="001F4C9B" w:rsidP="00C3405C">
      <w:pPr>
        <w:spacing w:line="440" w:lineRule="exact"/>
        <w:ind w:firstLineChars="150" w:firstLine="360"/>
        <w:rPr>
          <w:rFonts w:asciiTheme="minorEastAsia" w:hAnsiTheme="minorEastAsia" w:cs="Arial"/>
          <w:sz w:val="24"/>
          <w:szCs w:val="24"/>
        </w:rPr>
      </w:pPr>
      <w:r w:rsidRPr="00C3405C">
        <w:rPr>
          <w:rFonts w:asciiTheme="minorEastAsia" w:hAnsiTheme="minorEastAsia" w:cs="Arial" w:hint="eastAsia"/>
          <w:color w:val="333333"/>
          <w:sz w:val="24"/>
          <w:szCs w:val="24"/>
          <w:vertAlign w:val="superscript"/>
        </w:rPr>
        <w:t>2</w:t>
      </w:r>
      <w:r w:rsidRPr="00C3405C">
        <w:rPr>
          <w:rFonts w:asciiTheme="minorEastAsia" w:hAnsiTheme="minorEastAsia" w:cs="Arial" w:hint="eastAsia"/>
          <w:color w:val="333333"/>
          <w:sz w:val="24"/>
          <w:szCs w:val="24"/>
        </w:rPr>
        <w:t xml:space="preserve"> </w:t>
      </w:r>
      <w:r w:rsidRPr="00F46BB8">
        <w:rPr>
          <w:rFonts w:asciiTheme="minorEastAsia" w:hAnsiTheme="minorEastAsia" w:cs="Arial"/>
          <w:sz w:val="24"/>
          <w:szCs w:val="24"/>
        </w:rPr>
        <w:t>是表达发散性思维的有效的图形思维工具 ，它简单却又极其有效，是一种革命性的思维工具。思维导</w:t>
      </w:r>
      <w:proofErr w:type="gramStart"/>
      <w:r w:rsidRPr="00F46BB8">
        <w:rPr>
          <w:rFonts w:asciiTheme="minorEastAsia" w:hAnsiTheme="minorEastAsia" w:cs="Arial"/>
          <w:sz w:val="24"/>
          <w:szCs w:val="24"/>
        </w:rPr>
        <w:t>图运用</w:t>
      </w:r>
      <w:proofErr w:type="gramEnd"/>
      <w:r w:rsidRPr="00F46BB8">
        <w:rPr>
          <w:rFonts w:asciiTheme="minorEastAsia" w:hAnsiTheme="minorEastAsia" w:cs="Arial"/>
          <w:sz w:val="24"/>
          <w:szCs w:val="24"/>
        </w:rPr>
        <w:t>图文并重的技巧，把各级主题的关系用相互隶</w:t>
      </w:r>
      <w:r w:rsidRPr="00F46BB8">
        <w:rPr>
          <w:rFonts w:asciiTheme="minorEastAsia" w:hAnsiTheme="minorEastAsia" w:cs="Arial"/>
          <w:sz w:val="24"/>
          <w:szCs w:val="24"/>
        </w:rPr>
        <w:lastRenderedPageBreak/>
        <w:t>属与相关的层级图表现出来，把主题关键词与图像、颜色等建立记忆链接。思维导图充分运用左右脑的机能，利用记忆、阅读、思维的规律，协助人们在科学与艺术、逻辑与想象之间平衡发展，从而开启人类大脑的无限潜能。思维导</w:t>
      </w:r>
      <w:proofErr w:type="gramStart"/>
      <w:r w:rsidRPr="00F46BB8">
        <w:rPr>
          <w:rFonts w:asciiTheme="minorEastAsia" w:hAnsiTheme="minorEastAsia" w:cs="Arial"/>
          <w:sz w:val="24"/>
          <w:szCs w:val="24"/>
        </w:rPr>
        <w:t>图因此</w:t>
      </w:r>
      <w:proofErr w:type="gramEnd"/>
      <w:r w:rsidRPr="00F46BB8">
        <w:rPr>
          <w:rFonts w:asciiTheme="minorEastAsia" w:hAnsiTheme="minorEastAsia" w:cs="Arial"/>
          <w:sz w:val="24"/>
          <w:szCs w:val="24"/>
        </w:rPr>
        <w:t>具有人类思维的强大功能。</w:t>
      </w:r>
    </w:p>
    <w:p w:rsidR="004A61D9" w:rsidRPr="00690E4D" w:rsidRDefault="00690E4D" w:rsidP="00690E4D">
      <w:pPr>
        <w:spacing w:line="440" w:lineRule="exact"/>
        <w:ind w:firstLineChars="148" w:firstLine="357"/>
        <w:rPr>
          <w:rFonts w:ascii="宋体" w:eastAsia="宋体" w:hAnsi="宋体" w:cs="Arial"/>
          <w:b/>
          <w:sz w:val="24"/>
          <w:szCs w:val="24"/>
        </w:rPr>
      </w:pPr>
      <w:r>
        <w:rPr>
          <w:rFonts w:ascii="宋体" w:eastAsia="宋体" w:hAnsi="宋体" w:cs="Arial" w:hint="eastAsia"/>
          <w:b/>
          <w:sz w:val="24"/>
          <w:szCs w:val="24"/>
        </w:rPr>
        <w:t>（二</w:t>
      </w:r>
      <w:r w:rsidRPr="00690E4D">
        <w:rPr>
          <w:rFonts w:ascii="宋体" w:eastAsia="宋体" w:hAnsi="宋体" w:cs="Arial" w:hint="eastAsia"/>
          <w:b/>
          <w:sz w:val="24"/>
          <w:szCs w:val="24"/>
        </w:rPr>
        <w:t>）</w:t>
      </w:r>
      <w:r>
        <w:rPr>
          <w:rFonts w:ascii="宋体" w:eastAsia="宋体" w:hAnsi="宋体" w:cs="Arial" w:hint="eastAsia"/>
          <w:b/>
          <w:sz w:val="24"/>
          <w:szCs w:val="24"/>
        </w:rPr>
        <w:t>思维导图的模式有哪些表现形式</w:t>
      </w:r>
    </w:p>
    <w:p w:rsidR="004A61D9" w:rsidRPr="004A61D9" w:rsidRDefault="003A4A64" w:rsidP="00C3405C">
      <w:pPr>
        <w:spacing w:line="440" w:lineRule="exact"/>
        <w:rPr>
          <w:rFonts w:asciiTheme="minorEastAsia" w:hAnsiTheme="minorEastAsia"/>
          <w:b/>
          <w:sz w:val="24"/>
          <w:szCs w:val="24"/>
        </w:rPr>
      </w:pPr>
      <w:r w:rsidRPr="00C3405C">
        <w:rPr>
          <w:rFonts w:asciiTheme="minorEastAsia" w:hAnsiTheme="minorEastAsia" w:hint="eastAsia"/>
          <w:b/>
          <w:sz w:val="24"/>
          <w:szCs w:val="24"/>
        </w:rPr>
        <w:t>模式</w:t>
      </w:r>
      <w:proofErr w:type="gramStart"/>
      <w:r w:rsidRPr="00C3405C">
        <w:rPr>
          <w:rFonts w:asciiTheme="minorEastAsia" w:hAnsiTheme="minorEastAsia" w:hint="eastAsia"/>
          <w:b/>
          <w:sz w:val="24"/>
          <w:szCs w:val="24"/>
        </w:rPr>
        <w:t>一</w:t>
      </w:r>
      <w:proofErr w:type="gramEnd"/>
      <w:r w:rsidRPr="00C3405C">
        <w:rPr>
          <w:rFonts w:asciiTheme="minorEastAsia" w:hAnsiTheme="minorEastAsia" w:hint="eastAsia"/>
          <w:b/>
          <w:sz w:val="24"/>
          <w:szCs w:val="24"/>
        </w:rPr>
        <w:t>：鱼骨图</w:t>
      </w:r>
    </w:p>
    <w:p w:rsidR="004A61D9" w:rsidRPr="00C3405C" w:rsidRDefault="004A61D9" w:rsidP="00D475B8">
      <w:pPr>
        <w:pStyle w:val="1"/>
        <w:jc w:val="center"/>
        <w:rPr>
          <w:rFonts w:asciiTheme="minorEastAsia" w:hAnsiTheme="minorEastAsia"/>
          <w:sz w:val="24"/>
          <w:szCs w:val="24"/>
        </w:rPr>
      </w:pPr>
      <w:r w:rsidRPr="00C3405C">
        <w:rPr>
          <w:noProof/>
        </w:rPr>
        <w:drawing>
          <wp:inline distT="0" distB="0" distL="0" distR="0" wp14:anchorId="6EC9CA38" wp14:editId="4E5FC832">
            <wp:extent cx="5255967" cy="1819275"/>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c51193-0728-413a-bcf5-cf7d438559b6_200X6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4485" cy="1818762"/>
                    </a:xfrm>
                    <a:prstGeom prst="rect">
                      <a:avLst/>
                    </a:prstGeom>
                  </pic:spPr>
                </pic:pic>
              </a:graphicData>
            </a:graphic>
          </wp:inline>
        </w:drawing>
      </w:r>
    </w:p>
    <w:p w:rsidR="003A4A64" w:rsidRPr="00C3405C" w:rsidRDefault="003A4A64" w:rsidP="00C3405C">
      <w:pPr>
        <w:spacing w:line="440" w:lineRule="exact"/>
        <w:rPr>
          <w:rFonts w:asciiTheme="minorEastAsia" w:hAnsiTheme="minorEastAsia"/>
          <w:b/>
          <w:sz w:val="24"/>
          <w:szCs w:val="24"/>
        </w:rPr>
      </w:pPr>
      <w:r w:rsidRPr="00C3405C">
        <w:rPr>
          <w:rFonts w:asciiTheme="minorEastAsia" w:hAnsiTheme="minorEastAsia" w:hint="eastAsia"/>
          <w:b/>
          <w:sz w:val="24"/>
          <w:szCs w:val="24"/>
        </w:rPr>
        <w:t>模式二：</w:t>
      </w:r>
    </w:p>
    <w:p w:rsidR="003A4A64" w:rsidRDefault="003A4A64" w:rsidP="004A61D9">
      <w:pPr>
        <w:pStyle w:val="1"/>
      </w:pPr>
      <w:r w:rsidRPr="00C3405C">
        <w:rPr>
          <w:noProof/>
        </w:rPr>
        <w:lastRenderedPageBreak/>
        <w:drawing>
          <wp:inline distT="0" distB="0" distL="0" distR="0" wp14:anchorId="5C55ADF2" wp14:editId="5DFF11A7">
            <wp:extent cx="5516429" cy="3819525"/>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13632762d0f7034eafe86a0efa513d2697c56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22191" cy="3823514"/>
                    </a:xfrm>
                    <a:prstGeom prst="rect">
                      <a:avLst/>
                    </a:prstGeom>
                  </pic:spPr>
                </pic:pic>
              </a:graphicData>
            </a:graphic>
          </wp:inline>
        </w:drawing>
      </w:r>
    </w:p>
    <w:p w:rsidR="003A4A64" w:rsidRPr="00C3405C" w:rsidRDefault="003A4A64" w:rsidP="00C3405C">
      <w:pPr>
        <w:spacing w:line="440" w:lineRule="exact"/>
        <w:rPr>
          <w:rFonts w:asciiTheme="minorEastAsia" w:hAnsiTheme="minorEastAsia"/>
          <w:b/>
          <w:sz w:val="24"/>
          <w:szCs w:val="24"/>
        </w:rPr>
      </w:pPr>
      <w:r w:rsidRPr="00C3405C">
        <w:rPr>
          <w:rFonts w:asciiTheme="minorEastAsia" w:hAnsiTheme="minorEastAsia" w:hint="eastAsia"/>
          <w:b/>
          <w:sz w:val="24"/>
          <w:szCs w:val="24"/>
        </w:rPr>
        <w:t>模式三：</w:t>
      </w:r>
    </w:p>
    <w:p w:rsidR="003A4A64" w:rsidRPr="00C3405C" w:rsidRDefault="003A4A64" w:rsidP="004A61D9">
      <w:pPr>
        <w:pStyle w:val="1"/>
      </w:pPr>
      <w:r w:rsidRPr="00C3405C">
        <w:rPr>
          <w:noProof/>
        </w:rPr>
        <w:lastRenderedPageBreak/>
        <w:drawing>
          <wp:inline distT="0" distB="0" distL="0" distR="0" wp14:anchorId="5F31F517" wp14:editId="1A94688C">
            <wp:extent cx="5274310" cy="39319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e1cd6efc41487d8c9ffb386748475b.jpg"/>
                    <pic:cNvPicPr/>
                  </pic:nvPicPr>
                  <pic:blipFill>
                    <a:blip r:embed="rId15">
                      <a:extLst>
                        <a:ext uri="{28A0092B-C50C-407E-A947-70E740481C1C}">
                          <a14:useLocalDpi xmlns:a14="http://schemas.microsoft.com/office/drawing/2010/main" val="0"/>
                        </a:ext>
                      </a:extLst>
                    </a:blip>
                    <a:stretch>
                      <a:fillRect/>
                    </a:stretch>
                  </pic:blipFill>
                  <pic:spPr>
                    <a:xfrm>
                      <a:off x="0" y="0"/>
                      <a:ext cx="5274310" cy="3931920"/>
                    </a:xfrm>
                    <a:prstGeom prst="rect">
                      <a:avLst/>
                    </a:prstGeom>
                  </pic:spPr>
                </pic:pic>
              </a:graphicData>
            </a:graphic>
          </wp:inline>
        </w:drawing>
      </w:r>
    </w:p>
    <w:p w:rsidR="003A4A64" w:rsidRPr="00C3405C" w:rsidRDefault="003A4A64" w:rsidP="00C3405C">
      <w:pPr>
        <w:spacing w:line="440" w:lineRule="exact"/>
        <w:rPr>
          <w:rFonts w:asciiTheme="minorEastAsia" w:hAnsiTheme="minorEastAsia"/>
          <w:b/>
          <w:sz w:val="24"/>
          <w:szCs w:val="24"/>
        </w:rPr>
      </w:pPr>
      <w:r w:rsidRPr="00C3405C">
        <w:rPr>
          <w:rFonts w:asciiTheme="minorEastAsia" w:hAnsiTheme="minorEastAsia" w:hint="eastAsia"/>
          <w:b/>
          <w:sz w:val="24"/>
          <w:szCs w:val="24"/>
        </w:rPr>
        <w:t>模式</w:t>
      </w:r>
      <w:r w:rsidR="00D475B8">
        <w:rPr>
          <w:rFonts w:asciiTheme="minorEastAsia" w:hAnsiTheme="minorEastAsia" w:hint="eastAsia"/>
          <w:b/>
          <w:sz w:val="24"/>
          <w:szCs w:val="24"/>
        </w:rPr>
        <w:t>四</w:t>
      </w:r>
      <w:r w:rsidRPr="00C3405C">
        <w:rPr>
          <w:rFonts w:asciiTheme="minorEastAsia" w:hAnsiTheme="minorEastAsia" w:hint="eastAsia"/>
          <w:b/>
          <w:sz w:val="24"/>
          <w:szCs w:val="24"/>
        </w:rPr>
        <w:t>：</w:t>
      </w:r>
    </w:p>
    <w:p w:rsidR="006162F1" w:rsidRPr="00DD374E" w:rsidRDefault="003A4A64" w:rsidP="00DD374E">
      <w:pPr>
        <w:pStyle w:val="1"/>
      </w:pPr>
      <w:r w:rsidRPr="00C3405C">
        <w:rPr>
          <w:noProof/>
        </w:rPr>
        <w:drawing>
          <wp:inline distT="0" distB="0" distL="0" distR="0" wp14:anchorId="45246904" wp14:editId="20DD9466">
            <wp:extent cx="5293284" cy="265747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1bd84421e94febaabb20434d941577.jpg"/>
                    <pic:cNvPicPr/>
                  </pic:nvPicPr>
                  <pic:blipFill>
                    <a:blip r:embed="rId16">
                      <a:extLst>
                        <a:ext uri="{28A0092B-C50C-407E-A947-70E740481C1C}">
                          <a14:useLocalDpi xmlns:a14="http://schemas.microsoft.com/office/drawing/2010/main" val="0"/>
                        </a:ext>
                      </a:extLst>
                    </a:blip>
                    <a:stretch>
                      <a:fillRect/>
                    </a:stretch>
                  </pic:blipFill>
                  <pic:spPr>
                    <a:xfrm>
                      <a:off x="0" y="0"/>
                      <a:ext cx="5303564" cy="2662636"/>
                    </a:xfrm>
                    <a:prstGeom prst="rect">
                      <a:avLst/>
                    </a:prstGeom>
                  </pic:spPr>
                </pic:pic>
              </a:graphicData>
            </a:graphic>
          </wp:inline>
        </w:drawing>
      </w:r>
    </w:p>
    <w:p w:rsidR="00C427E7" w:rsidRPr="00DD374E" w:rsidRDefault="001F4C9B" w:rsidP="00DD374E">
      <w:pPr>
        <w:spacing w:line="440" w:lineRule="exact"/>
        <w:ind w:firstLineChars="200" w:firstLine="560"/>
        <w:rPr>
          <w:rFonts w:ascii="黑体" w:eastAsia="黑体" w:hAnsi="黑体" w:cs="Arial"/>
          <w:sz w:val="28"/>
          <w:szCs w:val="28"/>
        </w:rPr>
      </w:pPr>
      <w:r w:rsidRPr="00DD374E">
        <w:rPr>
          <w:rFonts w:ascii="黑体" w:eastAsia="黑体" w:hAnsi="黑体" w:cs="Arial" w:hint="eastAsia"/>
          <w:sz w:val="28"/>
          <w:szCs w:val="28"/>
        </w:rPr>
        <w:t>二、思维导</w:t>
      </w:r>
      <w:proofErr w:type="gramStart"/>
      <w:r w:rsidRPr="00DD374E">
        <w:rPr>
          <w:rFonts w:ascii="黑体" w:eastAsia="黑体" w:hAnsi="黑体" w:cs="Arial" w:hint="eastAsia"/>
          <w:sz w:val="28"/>
          <w:szCs w:val="28"/>
        </w:rPr>
        <w:t>图模式</w:t>
      </w:r>
      <w:proofErr w:type="gramEnd"/>
      <w:r w:rsidRPr="00DD374E">
        <w:rPr>
          <w:rFonts w:ascii="黑体" w:eastAsia="黑体" w:hAnsi="黑体" w:cs="Arial" w:hint="eastAsia"/>
          <w:sz w:val="28"/>
          <w:szCs w:val="28"/>
        </w:rPr>
        <w:t>的特点</w:t>
      </w:r>
    </w:p>
    <w:p w:rsidR="00F42460" w:rsidRPr="00C3405C" w:rsidRDefault="00DD374E" w:rsidP="00DD374E">
      <w:pPr>
        <w:spacing w:line="440" w:lineRule="exact"/>
        <w:ind w:firstLineChars="150" w:firstLine="361"/>
        <w:rPr>
          <w:rFonts w:asciiTheme="minorEastAsia" w:hAnsiTheme="minorEastAsia"/>
          <w:sz w:val="24"/>
          <w:szCs w:val="24"/>
        </w:rPr>
      </w:pPr>
      <w:r w:rsidRPr="00DD374E">
        <w:rPr>
          <w:rFonts w:ascii="宋体" w:eastAsia="宋体" w:hAnsi="宋体" w:cs="Arial" w:hint="eastAsia"/>
          <w:b/>
          <w:sz w:val="24"/>
          <w:szCs w:val="24"/>
        </w:rPr>
        <w:t>（一）</w:t>
      </w:r>
      <w:r w:rsidR="00F42460" w:rsidRPr="00DD374E">
        <w:rPr>
          <w:rFonts w:ascii="宋体" w:eastAsia="宋体" w:hAnsi="宋体" w:cs="Arial" w:hint="eastAsia"/>
          <w:b/>
          <w:sz w:val="24"/>
          <w:szCs w:val="24"/>
        </w:rPr>
        <w:t>易于实现思维的发散</w:t>
      </w:r>
    </w:p>
    <w:p w:rsidR="00F42460" w:rsidRPr="00C3405C" w:rsidRDefault="00654B5E" w:rsidP="00C3405C">
      <w:pPr>
        <w:spacing w:line="440" w:lineRule="exact"/>
        <w:rPr>
          <w:rFonts w:asciiTheme="minorEastAsia" w:hAnsiTheme="minorEastAsia"/>
          <w:sz w:val="24"/>
          <w:szCs w:val="24"/>
        </w:rPr>
      </w:pPr>
      <w:r w:rsidRPr="00C3405C">
        <w:rPr>
          <w:rFonts w:asciiTheme="minorEastAsia" w:hAnsiTheme="minorEastAsia" w:hint="eastAsia"/>
          <w:sz w:val="24"/>
          <w:szCs w:val="24"/>
        </w:rPr>
        <w:t xml:space="preserve">   </w:t>
      </w:r>
      <w:r w:rsidR="00BF6853">
        <w:rPr>
          <w:rFonts w:asciiTheme="minorEastAsia" w:hAnsiTheme="minorEastAsia" w:cs="Arial" w:hint="eastAsia"/>
          <w:sz w:val="24"/>
          <w:szCs w:val="24"/>
        </w:rPr>
        <w:t>目前中国式教育最缺乏的就是</w:t>
      </w:r>
      <w:r w:rsidRPr="00F46BB8">
        <w:rPr>
          <w:rFonts w:asciiTheme="minorEastAsia" w:hAnsiTheme="minorEastAsia" w:cs="Arial" w:hint="eastAsia"/>
          <w:sz w:val="24"/>
          <w:szCs w:val="24"/>
        </w:rPr>
        <w:t>对孩子创造</w:t>
      </w:r>
      <w:r w:rsidR="00BF6853">
        <w:rPr>
          <w:rFonts w:asciiTheme="minorEastAsia" w:hAnsiTheme="minorEastAsia" w:cs="Arial" w:hint="eastAsia"/>
          <w:sz w:val="24"/>
          <w:szCs w:val="24"/>
        </w:rPr>
        <w:t>、创新能力的培养。</w:t>
      </w:r>
      <w:r w:rsidRPr="00F46BB8">
        <w:rPr>
          <w:rFonts w:asciiTheme="minorEastAsia" w:hAnsiTheme="minorEastAsia" w:cs="Arial" w:hint="eastAsia"/>
          <w:sz w:val="24"/>
          <w:szCs w:val="24"/>
        </w:rPr>
        <w:t>在现今的应试化教育背景下，用现有的教育理念教出的学生大多是程序化，定势化的思维模式，</w:t>
      </w:r>
      <w:r w:rsidR="00BF6853">
        <w:rPr>
          <w:rFonts w:asciiTheme="minorEastAsia" w:hAnsiTheme="minorEastAsia" w:cs="Arial" w:hint="eastAsia"/>
          <w:sz w:val="24"/>
          <w:szCs w:val="24"/>
        </w:rPr>
        <w:lastRenderedPageBreak/>
        <w:t>为什么国外的孩子可以有</w:t>
      </w:r>
      <w:r w:rsidR="00141554">
        <w:rPr>
          <w:rFonts w:asciiTheme="minorEastAsia" w:hAnsiTheme="minorEastAsia" w:cs="Arial" w:hint="eastAsia"/>
          <w:sz w:val="24"/>
          <w:szCs w:val="24"/>
        </w:rPr>
        <w:t>那么强的创造力，原因就在于教育，包括家庭，学校，社会等方面。思维导</w:t>
      </w:r>
      <w:proofErr w:type="gramStart"/>
      <w:r w:rsidR="00141554">
        <w:rPr>
          <w:rFonts w:asciiTheme="minorEastAsia" w:hAnsiTheme="minorEastAsia" w:cs="Arial" w:hint="eastAsia"/>
          <w:sz w:val="24"/>
          <w:szCs w:val="24"/>
        </w:rPr>
        <w:t>图模式</w:t>
      </w:r>
      <w:proofErr w:type="gramEnd"/>
      <w:r w:rsidR="00141554">
        <w:rPr>
          <w:rFonts w:asciiTheme="minorEastAsia" w:hAnsiTheme="minorEastAsia" w:cs="Arial" w:hint="eastAsia"/>
          <w:sz w:val="24"/>
          <w:szCs w:val="24"/>
        </w:rPr>
        <w:t>由国外传入中国，首先应用在公司和企业</w:t>
      </w:r>
      <w:r w:rsidRPr="00F46BB8">
        <w:rPr>
          <w:rFonts w:asciiTheme="minorEastAsia" w:hAnsiTheme="minorEastAsia" w:cs="Arial" w:hint="eastAsia"/>
          <w:sz w:val="24"/>
          <w:szCs w:val="24"/>
        </w:rPr>
        <w:t>对员工思维能力的培养。经实践发现，思维导</w:t>
      </w:r>
      <w:proofErr w:type="gramStart"/>
      <w:r w:rsidRPr="00F46BB8">
        <w:rPr>
          <w:rFonts w:asciiTheme="minorEastAsia" w:hAnsiTheme="minorEastAsia" w:cs="Arial" w:hint="eastAsia"/>
          <w:sz w:val="24"/>
          <w:szCs w:val="24"/>
        </w:rPr>
        <w:t>图模式</w:t>
      </w:r>
      <w:proofErr w:type="gramEnd"/>
      <w:r w:rsidRPr="00F46BB8">
        <w:rPr>
          <w:rFonts w:asciiTheme="minorEastAsia" w:hAnsiTheme="minorEastAsia" w:cs="Arial" w:hint="eastAsia"/>
          <w:sz w:val="24"/>
          <w:szCs w:val="24"/>
        </w:rPr>
        <w:t>能让人的思维无限扩展，不再被局限。</w:t>
      </w:r>
    </w:p>
    <w:p w:rsidR="00F42460" w:rsidRPr="00DD374E" w:rsidRDefault="00DD374E" w:rsidP="00DD374E">
      <w:pPr>
        <w:spacing w:line="440" w:lineRule="exact"/>
        <w:ind w:firstLineChars="150" w:firstLine="361"/>
        <w:rPr>
          <w:rFonts w:ascii="宋体" w:eastAsia="宋体" w:hAnsi="宋体" w:cs="Arial"/>
          <w:b/>
          <w:sz w:val="24"/>
          <w:szCs w:val="24"/>
        </w:rPr>
      </w:pPr>
      <w:r w:rsidRPr="00DD374E">
        <w:rPr>
          <w:rFonts w:ascii="宋体" w:eastAsia="宋体" w:hAnsi="宋体" w:cs="Arial" w:hint="eastAsia"/>
          <w:b/>
          <w:sz w:val="24"/>
          <w:szCs w:val="24"/>
        </w:rPr>
        <w:t>（一）</w:t>
      </w:r>
      <w:r w:rsidR="00654B5E" w:rsidRPr="00DD374E">
        <w:rPr>
          <w:rFonts w:ascii="宋体" w:eastAsia="宋体" w:hAnsi="宋体" w:cs="Arial" w:hint="eastAsia"/>
          <w:b/>
          <w:sz w:val="24"/>
          <w:szCs w:val="24"/>
        </w:rPr>
        <w:t>图片记忆让思维更有逻辑性</w:t>
      </w:r>
    </w:p>
    <w:p w:rsidR="00007209" w:rsidRPr="00C3405C" w:rsidRDefault="00007209" w:rsidP="00C3405C">
      <w:pPr>
        <w:spacing w:line="440" w:lineRule="exact"/>
        <w:rPr>
          <w:rFonts w:asciiTheme="minorEastAsia" w:hAnsiTheme="minorEastAsia"/>
          <w:sz w:val="24"/>
          <w:szCs w:val="24"/>
        </w:rPr>
      </w:pPr>
      <w:r w:rsidRPr="00C3405C">
        <w:rPr>
          <w:rFonts w:asciiTheme="minorEastAsia" w:hAnsiTheme="minorEastAsia" w:hint="eastAsia"/>
          <w:sz w:val="24"/>
          <w:szCs w:val="24"/>
        </w:rPr>
        <w:t xml:space="preserve">  </w:t>
      </w:r>
      <w:r w:rsidR="00F46BB8">
        <w:rPr>
          <w:rFonts w:asciiTheme="minorEastAsia" w:hAnsiTheme="minorEastAsia" w:hint="eastAsia"/>
          <w:sz w:val="24"/>
          <w:szCs w:val="24"/>
        </w:rPr>
        <w:t xml:space="preserve"> </w:t>
      </w:r>
      <w:r w:rsidRPr="00C3405C">
        <w:rPr>
          <w:rFonts w:asciiTheme="minorEastAsia" w:hAnsiTheme="minorEastAsia" w:hint="eastAsia"/>
          <w:sz w:val="24"/>
          <w:szCs w:val="24"/>
        </w:rPr>
        <w:t>思维导图的最终表现形式是图片，用图片的形式将各个事物之间有机的联系在一起，图片记忆的效果往往比文字记忆效果更佳。同理，在教学当中，通过图片的形式让学生了解理论知识点中的逻辑联系，能更高效，更高质量的完成理解，识记。</w:t>
      </w:r>
    </w:p>
    <w:p w:rsidR="00007209" w:rsidRPr="00DD374E" w:rsidRDefault="00007209" w:rsidP="00DD374E">
      <w:pPr>
        <w:spacing w:line="440" w:lineRule="exact"/>
        <w:ind w:firstLineChars="200" w:firstLine="560"/>
        <w:rPr>
          <w:rFonts w:ascii="黑体" w:eastAsia="黑体" w:hAnsi="黑体" w:cs="Arial"/>
          <w:sz w:val="28"/>
          <w:szCs w:val="28"/>
        </w:rPr>
      </w:pPr>
      <w:r w:rsidRPr="00DD374E">
        <w:rPr>
          <w:rFonts w:ascii="黑体" w:eastAsia="黑体" w:hAnsi="黑体" w:cs="Arial" w:hint="eastAsia"/>
          <w:sz w:val="28"/>
          <w:szCs w:val="28"/>
        </w:rPr>
        <w:t>三、</w:t>
      </w:r>
      <w:r w:rsidR="00A33318" w:rsidRPr="00DD374E">
        <w:rPr>
          <w:rFonts w:ascii="黑体" w:eastAsia="黑体" w:hAnsi="黑体" w:cs="Arial" w:hint="eastAsia"/>
          <w:sz w:val="28"/>
          <w:szCs w:val="28"/>
        </w:rPr>
        <w:t>旅游专业理论课程特点及教学现状</w:t>
      </w:r>
    </w:p>
    <w:p w:rsidR="00A33318" w:rsidRPr="00C3405C" w:rsidRDefault="00F46BB8" w:rsidP="00C3405C">
      <w:pPr>
        <w:spacing w:line="440" w:lineRule="exact"/>
        <w:ind w:firstLineChars="150" w:firstLine="360"/>
        <w:rPr>
          <w:rFonts w:asciiTheme="minorEastAsia" w:hAnsiTheme="minorEastAsia"/>
          <w:sz w:val="24"/>
          <w:szCs w:val="24"/>
        </w:rPr>
      </w:pPr>
      <w:r>
        <w:rPr>
          <w:rFonts w:asciiTheme="minorEastAsia" w:hAnsiTheme="minorEastAsia" w:hint="eastAsia"/>
          <w:sz w:val="24"/>
          <w:szCs w:val="24"/>
        </w:rPr>
        <w:t>据</w:t>
      </w:r>
      <w:r w:rsidR="00A33318" w:rsidRPr="00C3405C">
        <w:rPr>
          <w:rFonts w:asciiTheme="minorEastAsia" w:hAnsiTheme="minorEastAsia" w:hint="eastAsia"/>
          <w:sz w:val="24"/>
          <w:szCs w:val="24"/>
        </w:rPr>
        <w:t>统计，全市中职类学校共70</w:t>
      </w:r>
      <w:r>
        <w:rPr>
          <w:rFonts w:asciiTheme="minorEastAsia" w:hAnsiTheme="minorEastAsia" w:hint="eastAsia"/>
          <w:sz w:val="24"/>
          <w:szCs w:val="24"/>
        </w:rPr>
        <w:t>余</w:t>
      </w:r>
      <w:r w:rsidR="00A33318" w:rsidRPr="00C3405C">
        <w:rPr>
          <w:rFonts w:asciiTheme="minorEastAsia" w:hAnsiTheme="minorEastAsia" w:hint="eastAsia"/>
          <w:sz w:val="24"/>
          <w:szCs w:val="24"/>
        </w:rPr>
        <w:t>所（包括公办和民办），开设旅游专业的有36所，而</w:t>
      </w:r>
      <w:r>
        <w:rPr>
          <w:rFonts w:asciiTheme="minorEastAsia" w:hAnsiTheme="minorEastAsia" w:hint="eastAsia"/>
          <w:sz w:val="24"/>
          <w:szCs w:val="24"/>
        </w:rPr>
        <w:t>现今职教思维大变革—中高职融通，职业学校学生考大学成为大势所趋。</w:t>
      </w:r>
      <w:r w:rsidR="00A33318" w:rsidRPr="00C3405C">
        <w:rPr>
          <w:rFonts w:asciiTheme="minorEastAsia" w:hAnsiTheme="minorEastAsia" w:hint="eastAsia"/>
          <w:sz w:val="24"/>
          <w:szCs w:val="24"/>
        </w:rPr>
        <w:t>因此，在职教高考背景下，如何学好，教好专业课程是当务之急。为了了解各职业学校旅游专业教学情况进行了一定范围内的问卷调查，发放问卷300份，回收有效问卷289份，</w:t>
      </w:r>
      <w:r w:rsidR="007319C0" w:rsidRPr="00C3405C">
        <w:rPr>
          <w:rFonts w:asciiTheme="minorEastAsia" w:hAnsiTheme="minorEastAsia" w:hint="eastAsia"/>
          <w:sz w:val="24"/>
          <w:szCs w:val="24"/>
        </w:rPr>
        <w:t>现将专业课教学现状分析如下：</w:t>
      </w:r>
    </w:p>
    <w:p w:rsidR="00D64188" w:rsidRPr="00DD374E" w:rsidRDefault="00DD374E" w:rsidP="00DD374E">
      <w:pPr>
        <w:spacing w:line="440" w:lineRule="exact"/>
        <w:rPr>
          <w:rFonts w:asciiTheme="minorEastAsia" w:hAnsiTheme="minorEastAsia" w:cs="Arial"/>
          <w:b/>
          <w:sz w:val="24"/>
          <w:szCs w:val="24"/>
        </w:rPr>
      </w:pPr>
      <w:r w:rsidRPr="00DD374E">
        <w:rPr>
          <w:rFonts w:ascii="宋体" w:eastAsia="宋体" w:hAnsi="宋体" w:cs="Arial" w:hint="eastAsia"/>
          <w:b/>
          <w:sz w:val="24"/>
          <w:szCs w:val="24"/>
        </w:rPr>
        <w:t>（一）</w:t>
      </w:r>
      <w:r w:rsidR="007319C0" w:rsidRPr="00DD374E">
        <w:rPr>
          <w:rFonts w:asciiTheme="minorEastAsia" w:hAnsiTheme="minorEastAsia" w:cs="Arial" w:hint="eastAsia"/>
          <w:b/>
          <w:sz w:val="24"/>
          <w:szCs w:val="24"/>
        </w:rPr>
        <w:t>旅游专业课门类多，知识点杂</w:t>
      </w:r>
      <w:r w:rsidR="00D64188" w:rsidRPr="00DD374E">
        <w:rPr>
          <w:rFonts w:asciiTheme="minorEastAsia" w:hAnsiTheme="minorEastAsia" w:cs="Arial" w:hint="eastAsia"/>
          <w:b/>
          <w:sz w:val="24"/>
          <w:szCs w:val="24"/>
        </w:rPr>
        <w:t>、散、多</w:t>
      </w:r>
    </w:p>
    <w:p w:rsidR="00217D0F" w:rsidRPr="00D64188" w:rsidRDefault="00217D0F" w:rsidP="00D64188">
      <w:pPr>
        <w:pStyle w:val="1"/>
        <w:rPr>
          <w:rFonts w:asciiTheme="minorEastAsia" w:hAnsiTheme="minorEastAsia"/>
          <w:sz w:val="24"/>
          <w:szCs w:val="24"/>
        </w:rPr>
      </w:pPr>
      <w:r w:rsidRPr="00C3405C">
        <w:rPr>
          <w:rFonts w:hint="eastAsia"/>
          <w:noProof/>
        </w:rPr>
        <w:drawing>
          <wp:inline distT="0" distB="0" distL="0" distR="0" wp14:anchorId="3C5B26E2" wp14:editId="0FEF71B7">
            <wp:extent cx="5276850" cy="3514725"/>
            <wp:effectExtent l="0" t="0" r="1905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17D0F" w:rsidRDefault="00D475B8" w:rsidP="00C3405C">
      <w:pPr>
        <w:spacing w:line="440" w:lineRule="exact"/>
        <w:ind w:firstLineChars="200" w:firstLine="480"/>
        <w:jc w:val="center"/>
        <w:rPr>
          <w:rFonts w:asciiTheme="minorEastAsia" w:hAnsiTheme="minorEastAsia"/>
          <w:sz w:val="24"/>
          <w:szCs w:val="24"/>
        </w:rPr>
      </w:pPr>
      <w:r>
        <w:rPr>
          <w:rFonts w:asciiTheme="minorEastAsia" w:hAnsiTheme="minorEastAsia" w:hint="eastAsia"/>
          <w:sz w:val="24"/>
          <w:szCs w:val="24"/>
        </w:rPr>
        <w:t>表1</w:t>
      </w:r>
      <w:r w:rsidR="006B0ACB" w:rsidRPr="00C3405C">
        <w:rPr>
          <w:rFonts w:asciiTheme="minorEastAsia" w:hAnsiTheme="minorEastAsia" w:hint="eastAsia"/>
          <w:sz w:val="24"/>
          <w:szCs w:val="24"/>
        </w:rPr>
        <w:t>：对旅游专业课知识点范围、量的调查</w:t>
      </w:r>
    </w:p>
    <w:p w:rsidR="00D64188" w:rsidRPr="00C3405C" w:rsidRDefault="00D64188" w:rsidP="00F46BB8">
      <w:pPr>
        <w:spacing w:line="440" w:lineRule="exact"/>
        <w:ind w:firstLineChars="150" w:firstLine="360"/>
        <w:rPr>
          <w:rFonts w:asciiTheme="minorEastAsia" w:hAnsiTheme="minorEastAsia"/>
          <w:sz w:val="24"/>
          <w:szCs w:val="24"/>
        </w:rPr>
      </w:pPr>
      <w:r w:rsidRPr="00F46BB8">
        <w:rPr>
          <w:rFonts w:asciiTheme="minorEastAsia" w:hAnsiTheme="minorEastAsia" w:hint="eastAsia"/>
          <w:sz w:val="24"/>
          <w:szCs w:val="24"/>
        </w:rPr>
        <w:t>旅游专业高考科目分为文化课和专业课，文化课包含语文、数学、英语，专</w:t>
      </w:r>
      <w:r w:rsidRPr="00F46BB8">
        <w:rPr>
          <w:rFonts w:asciiTheme="minorEastAsia" w:hAnsiTheme="minorEastAsia" w:hint="eastAsia"/>
          <w:sz w:val="24"/>
          <w:szCs w:val="24"/>
        </w:rPr>
        <w:lastRenderedPageBreak/>
        <w:t>业课包含餐饮服务与管理、中国旅游地理、旅游概论、客房（技能）、餐饮（技能）导游词讲解（技能），而诸多的课程涉及到方方面面的知识点，知识点多，杂，散，给教学带来诸多困扰。在调查中，大多数专业课教师表示不能找</w:t>
      </w:r>
      <w:r w:rsidR="00141554">
        <w:rPr>
          <w:rFonts w:asciiTheme="minorEastAsia" w:hAnsiTheme="minorEastAsia" w:hint="eastAsia"/>
          <w:sz w:val="24"/>
          <w:szCs w:val="24"/>
        </w:rPr>
        <w:t>到</w:t>
      </w:r>
      <w:r w:rsidRPr="00F46BB8">
        <w:rPr>
          <w:rFonts w:asciiTheme="minorEastAsia" w:hAnsiTheme="minorEastAsia" w:hint="eastAsia"/>
          <w:sz w:val="24"/>
          <w:szCs w:val="24"/>
        </w:rPr>
        <w:t>合理的方法去归纳总结知识点，</w:t>
      </w:r>
      <w:r w:rsidR="00141554">
        <w:rPr>
          <w:rFonts w:asciiTheme="minorEastAsia" w:hAnsiTheme="minorEastAsia" w:hint="eastAsia"/>
          <w:sz w:val="24"/>
          <w:szCs w:val="24"/>
        </w:rPr>
        <w:t>只有</w:t>
      </w:r>
      <w:r w:rsidRPr="00F46BB8">
        <w:rPr>
          <w:rFonts w:asciiTheme="minorEastAsia" w:hAnsiTheme="minorEastAsia" w:hint="eastAsia"/>
          <w:sz w:val="24"/>
          <w:szCs w:val="24"/>
        </w:rPr>
        <w:t>少部分教师利用自己的经验积累能寻求到合理的教学方法。</w:t>
      </w:r>
    </w:p>
    <w:p w:rsidR="007319C0" w:rsidRPr="00DD374E" w:rsidRDefault="00DD374E" w:rsidP="00DD374E">
      <w:pPr>
        <w:spacing w:line="440" w:lineRule="exact"/>
        <w:ind w:left="357"/>
        <w:rPr>
          <w:rFonts w:asciiTheme="minorEastAsia" w:hAnsiTheme="minorEastAsia" w:cs="Arial"/>
          <w:b/>
          <w:sz w:val="24"/>
          <w:szCs w:val="24"/>
        </w:rPr>
      </w:pPr>
      <w:r>
        <w:rPr>
          <w:rFonts w:ascii="宋体" w:eastAsia="宋体" w:hAnsi="宋体" w:cs="Arial" w:hint="eastAsia"/>
          <w:b/>
          <w:sz w:val="24"/>
          <w:szCs w:val="24"/>
        </w:rPr>
        <w:t>（二</w:t>
      </w:r>
      <w:r w:rsidRPr="00DD374E">
        <w:rPr>
          <w:rFonts w:ascii="宋体" w:eastAsia="宋体" w:hAnsi="宋体" w:cs="Arial" w:hint="eastAsia"/>
          <w:b/>
          <w:sz w:val="24"/>
          <w:szCs w:val="24"/>
        </w:rPr>
        <w:t>）</w:t>
      </w:r>
      <w:r w:rsidR="007319C0" w:rsidRPr="00DD374E">
        <w:rPr>
          <w:rFonts w:asciiTheme="minorEastAsia" w:hAnsiTheme="minorEastAsia" w:cs="Arial" w:hint="eastAsia"/>
          <w:b/>
          <w:sz w:val="24"/>
          <w:szCs w:val="24"/>
        </w:rPr>
        <w:t>专业课高考科目缺乏统一的课程标准</w:t>
      </w:r>
      <w:r w:rsidR="006F4E5C" w:rsidRPr="00DD374E">
        <w:rPr>
          <w:rFonts w:asciiTheme="minorEastAsia" w:hAnsiTheme="minorEastAsia" w:cs="Arial" w:hint="eastAsia"/>
          <w:b/>
          <w:sz w:val="24"/>
          <w:szCs w:val="24"/>
        </w:rPr>
        <w:t>及教学指导</w:t>
      </w:r>
    </w:p>
    <w:p w:rsidR="006B0ACB" w:rsidRPr="00C3405C" w:rsidRDefault="006F4E5C" w:rsidP="00C3405C">
      <w:pPr>
        <w:spacing w:line="440" w:lineRule="exact"/>
        <w:ind w:firstLineChars="150" w:firstLine="360"/>
        <w:rPr>
          <w:rFonts w:asciiTheme="minorEastAsia" w:hAnsiTheme="minorEastAsia"/>
          <w:sz w:val="24"/>
          <w:szCs w:val="24"/>
        </w:rPr>
      </w:pPr>
      <w:r w:rsidRPr="00C3405C">
        <w:rPr>
          <w:rFonts w:asciiTheme="minorEastAsia" w:hAnsiTheme="minorEastAsia" w:hint="eastAsia"/>
          <w:sz w:val="24"/>
          <w:szCs w:val="24"/>
        </w:rPr>
        <w:t>中职高</w:t>
      </w:r>
      <w:proofErr w:type="gramStart"/>
      <w:r w:rsidRPr="00C3405C">
        <w:rPr>
          <w:rFonts w:asciiTheme="minorEastAsia" w:hAnsiTheme="minorEastAsia" w:hint="eastAsia"/>
          <w:sz w:val="24"/>
          <w:szCs w:val="24"/>
        </w:rPr>
        <w:t>考</w:t>
      </w:r>
      <w:r w:rsidR="00F46BB8">
        <w:rPr>
          <w:rFonts w:asciiTheme="minorEastAsia" w:hAnsiTheme="minorEastAsia" w:hint="eastAsia"/>
          <w:sz w:val="24"/>
          <w:szCs w:val="24"/>
        </w:rPr>
        <w:t>虽然</w:t>
      </w:r>
      <w:proofErr w:type="gramEnd"/>
      <w:r w:rsidR="00F46BB8">
        <w:rPr>
          <w:rFonts w:asciiTheme="minorEastAsia" w:hAnsiTheme="minorEastAsia" w:hint="eastAsia"/>
          <w:sz w:val="24"/>
          <w:szCs w:val="24"/>
        </w:rPr>
        <w:t>一直就在开展，但是却</w:t>
      </w:r>
      <w:r w:rsidRPr="00C3405C">
        <w:rPr>
          <w:rFonts w:asciiTheme="minorEastAsia" w:hAnsiTheme="minorEastAsia" w:hint="eastAsia"/>
          <w:sz w:val="24"/>
          <w:szCs w:val="24"/>
        </w:rPr>
        <w:t>在近</w:t>
      </w:r>
      <w:r w:rsidR="00F46BB8">
        <w:rPr>
          <w:rFonts w:asciiTheme="minorEastAsia" w:hAnsiTheme="minorEastAsia" w:hint="eastAsia"/>
          <w:sz w:val="24"/>
          <w:szCs w:val="24"/>
        </w:rPr>
        <w:t>5年才全面迅速发展</w:t>
      </w:r>
      <w:r w:rsidRPr="00C3405C">
        <w:rPr>
          <w:rFonts w:asciiTheme="minorEastAsia" w:hAnsiTheme="minorEastAsia" w:hint="eastAsia"/>
          <w:sz w:val="24"/>
          <w:szCs w:val="24"/>
        </w:rPr>
        <w:t>起来的，由于各个专业课程门类多，知识点复杂，不像普通</w:t>
      </w:r>
      <w:r w:rsidR="001203FB" w:rsidRPr="00C3405C">
        <w:rPr>
          <w:rFonts w:asciiTheme="minorEastAsia" w:hAnsiTheme="minorEastAsia" w:hint="eastAsia"/>
          <w:sz w:val="24"/>
          <w:szCs w:val="24"/>
        </w:rPr>
        <w:t>中学高考课程那样具有课标，考纲的指引，因此，教学过程就像百家争鸣，各自风格突出，教师也是在近今年的高考中吸取经验，现学现用，据调查，大部分专业课教师对理论课教学教学方法存在疑惑，特别是刚毕业的年轻教师对职教课程更是摸不清头脑。</w:t>
      </w:r>
    </w:p>
    <w:p w:rsidR="001203FB" w:rsidRDefault="001203FB" w:rsidP="00D64188">
      <w:pPr>
        <w:pStyle w:val="1"/>
      </w:pPr>
      <w:r w:rsidRPr="00C3405C">
        <w:rPr>
          <w:rFonts w:hint="eastAsia"/>
          <w:noProof/>
        </w:rPr>
        <w:drawing>
          <wp:inline distT="0" distB="0" distL="0" distR="0" wp14:anchorId="1FDF4AFB" wp14:editId="544C4AA3">
            <wp:extent cx="5274310" cy="3076575"/>
            <wp:effectExtent l="0" t="0" r="2159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475B8" w:rsidRPr="00D475B8" w:rsidRDefault="00D475B8" w:rsidP="00D475B8">
      <w:pPr>
        <w:spacing w:line="440" w:lineRule="exact"/>
        <w:ind w:firstLineChars="200" w:firstLine="480"/>
        <w:jc w:val="center"/>
        <w:rPr>
          <w:rFonts w:asciiTheme="minorEastAsia" w:hAnsiTheme="minorEastAsia"/>
          <w:sz w:val="24"/>
          <w:szCs w:val="24"/>
        </w:rPr>
      </w:pPr>
      <w:r w:rsidRPr="00D475B8">
        <w:rPr>
          <w:rFonts w:asciiTheme="minorEastAsia" w:hAnsiTheme="minorEastAsia" w:hint="eastAsia"/>
          <w:sz w:val="24"/>
          <w:szCs w:val="24"/>
        </w:rPr>
        <w:t>表2</w:t>
      </w:r>
      <w:r w:rsidR="00D1287A">
        <w:rPr>
          <w:rFonts w:asciiTheme="minorEastAsia" w:hAnsiTheme="minorEastAsia" w:hint="eastAsia"/>
          <w:sz w:val="24"/>
          <w:szCs w:val="24"/>
        </w:rPr>
        <w:t>：</w:t>
      </w:r>
      <w:r w:rsidRPr="00D475B8">
        <w:rPr>
          <w:rFonts w:asciiTheme="minorEastAsia" w:hAnsiTheme="minorEastAsia" w:hint="eastAsia"/>
          <w:sz w:val="24"/>
          <w:szCs w:val="24"/>
        </w:rPr>
        <w:t>旅游专业专业课高考科目教学教师情况</w:t>
      </w:r>
    </w:p>
    <w:p w:rsidR="007319C0" w:rsidRPr="00DD374E" w:rsidRDefault="00DD374E" w:rsidP="00DD374E">
      <w:pPr>
        <w:spacing w:line="440" w:lineRule="exact"/>
        <w:ind w:left="357"/>
        <w:rPr>
          <w:rFonts w:ascii="宋体" w:eastAsia="宋体" w:hAnsi="宋体" w:cs="Arial"/>
          <w:b/>
          <w:sz w:val="24"/>
          <w:szCs w:val="24"/>
        </w:rPr>
      </w:pPr>
      <w:r>
        <w:rPr>
          <w:rFonts w:ascii="宋体" w:eastAsia="宋体" w:hAnsi="宋体" w:cs="Arial" w:hint="eastAsia"/>
          <w:b/>
          <w:sz w:val="24"/>
          <w:szCs w:val="24"/>
        </w:rPr>
        <w:t>（三）</w:t>
      </w:r>
      <w:r w:rsidR="00C76FA9">
        <w:rPr>
          <w:rFonts w:ascii="宋体" w:eastAsia="宋体" w:hAnsi="宋体" w:cs="Arial" w:hint="eastAsia"/>
          <w:b/>
          <w:sz w:val="24"/>
          <w:szCs w:val="24"/>
        </w:rPr>
        <w:t>学生生源相对较差，掌握知识能力欠缺</w:t>
      </w:r>
    </w:p>
    <w:p w:rsidR="00C13656" w:rsidRPr="00C3405C" w:rsidRDefault="00232101" w:rsidP="00C3405C">
      <w:pPr>
        <w:spacing w:line="440" w:lineRule="exact"/>
        <w:ind w:firstLineChars="150" w:firstLine="360"/>
        <w:jc w:val="left"/>
        <w:rPr>
          <w:rFonts w:asciiTheme="minorEastAsia" w:hAnsiTheme="minorEastAsia"/>
          <w:sz w:val="24"/>
          <w:szCs w:val="24"/>
        </w:rPr>
      </w:pPr>
      <w:r w:rsidRPr="00C3405C">
        <w:rPr>
          <w:rFonts w:asciiTheme="minorEastAsia" w:hAnsiTheme="minorEastAsia" w:hint="eastAsia"/>
          <w:sz w:val="24"/>
          <w:szCs w:val="24"/>
        </w:rPr>
        <w:t>中职学校学生大多学习习惯较差，缺乏正确的学习方法，</w:t>
      </w:r>
      <w:r w:rsidR="001F5923">
        <w:rPr>
          <w:rFonts w:asciiTheme="minorEastAsia" w:hAnsiTheme="minorEastAsia" w:hint="eastAsia"/>
          <w:sz w:val="24"/>
          <w:szCs w:val="24"/>
        </w:rPr>
        <w:t>掌握知识能力相对欠缺。</w:t>
      </w:r>
      <w:r w:rsidRPr="00C3405C">
        <w:rPr>
          <w:rFonts w:asciiTheme="minorEastAsia" w:hAnsiTheme="minorEastAsia" w:hint="eastAsia"/>
          <w:sz w:val="24"/>
          <w:szCs w:val="24"/>
        </w:rPr>
        <w:t>进入到职高学习之后，需要在老师的带领</w:t>
      </w:r>
      <w:r w:rsidR="009239BF" w:rsidRPr="00C3405C">
        <w:rPr>
          <w:rFonts w:asciiTheme="minorEastAsia" w:hAnsiTheme="minorEastAsia" w:hint="eastAsia"/>
          <w:sz w:val="24"/>
          <w:szCs w:val="24"/>
        </w:rPr>
        <w:t>及督促</w:t>
      </w:r>
      <w:r w:rsidRPr="00C3405C">
        <w:rPr>
          <w:rFonts w:asciiTheme="minorEastAsia" w:hAnsiTheme="minorEastAsia" w:hint="eastAsia"/>
          <w:sz w:val="24"/>
          <w:szCs w:val="24"/>
        </w:rPr>
        <w:t>下</w:t>
      </w:r>
      <w:r w:rsidR="001F5923">
        <w:rPr>
          <w:rFonts w:asciiTheme="minorEastAsia" w:hAnsiTheme="minorEastAsia" w:hint="eastAsia"/>
          <w:sz w:val="24"/>
          <w:szCs w:val="24"/>
        </w:rPr>
        <w:t>被动的学习，缺乏学习应该有的主动性。</w:t>
      </w:r>
    </w:p>
    <w:p w:rsidR="001F4C9B" w:rsidRPr="00DD374E" w:rsidRDefault="005A342F" w:rsidP="00DD374E">
      <w:pPr>
        <w:spacing w:line="440" w:lineRule="exact"/>
        <w:ind w:firstLineChars="200" w:firstLine="560"/>
        <w:rPr>
          <w:rFonts w:ascii="黑体" w:eastAsia="黑体" w:hAnsi="黑体" w:cs="Arial"/>
          <w:sz w:val="28"/>
          <w:szCs w:val="28"/>
        </w:rPr>
      </w:pPr>
      <w:r w:rsidRPr="00DD374E">
        <w:rPr>
          <w:rFonts w:ascii="黑体" w:eastAsia="黑体" w:hAnsi="黑体" w:cs="Arial" w:hint="eastAsia"/>
          <w:sz w:val="28"/>
          <w:szCs w:val="28"/>
        </w:rPr>
        <w:t>四</w:t>
      </w:r>
      <w:r w:rsidR="007237A8" w:rsidRPr="00DD374E">
        <w:rPr>
          <w:rFonts w:ascii="黑体" w:eastAsia="黑体" w:hAnsi="黑体" w:cs="Arial" w:hint="eastAsia"/>
          <w:sz w:val="28"/>
          <w:szCs w:val="28"/>
        </w:rPr>
        <w:t>、思维导</w:t>
      </w:r>
      <w:proofErr w:type="gramStart"/>
      <w:r w:rsidR="007237A8" w:rsidRPr="00DD374E">
        <w:rPr>
          <w:rFonts w:ascii="黑体" w:eastAsia="黑体" w:hAnsi="黑体" w:cs="Arial" w:hint="eastAsia"/>
          <w:sz w:val="28"/>
          <w:szCs w:val="28"/>
        </w:rPr>
        <w:t>图模式</w:t>
      </w:r>
      <w:proofErr w:type="gramEnd"/>
      <w:r w:rsidR="007237A8" w:rsidRPr="00DD374E">
        <w:rPr>
          <w:rFonts w:ascii="黑体" w:eastAsia="黑体" w:hAnsi="黑体" w:cs="Arial" w:hint="eastAsia"/>
          <w:sz w:val="28"/>
          <w:szCs w:val="28"/>
        </w:rPr>
        <w:t>运用</w:t>
      </w:r>
      <w:r w:rsidR="00F42460" w:rsidRPr="00DD374E">
        <w:rPr>
          <w:rFonts w:ascii="黑体" w:eastAsia="黑体" w:hAnsi="黑体" w:cs="Arial" w:hint="eastAsia"/>
          <w:sz w:val="28"/>
          <w:szCs w:val="28"/>
        </w:rPr>
        <w:t>在旅游</w:t>
      </w:r>
      <w:r w:rsidR="00B61349" w:rsidRPr="00DD374E">
        <w:rPr>
          <w:rFonts w:ascii="黑体" w:eastAsia="黑体" w:hAnsi="黑体" w:cs="Arial" w:hint="eastAsia"/>
          <w:sz w:val="28"/>
          <w:szCs w:val="28"/>
        </w:rPr>
        <w:t>专业理论课</w:t>
      </w:r>
      <w:r w:rsidR="007237A8" w:rsidRPr="00DD374E">
        <w:rPr>
          <w:rFonts w:ascii="黑体" w:eastAsia="黑体" w:hAnsi="黑体" w:cs="Arial" w:hint="eastAsia"/>
          <w:sz w:val="28"/>
          <w:szCs w:val="28"/>
        </w:rPr>
        <w:t>课堂教学</w:t>
      </w:r>
      <w:r w:rsidR="00DA782A" w:rsidRPr="00DD374E">
        <w:rPr>
          <w:rFonts w:ascii="黑体" w:eastAsia="黑体" w:hAnsi="黑体" w:cs="Arial" w:hint="eastAsia"/>
          <w:sz w:val="28"/>
          <w:szCs w:val="28"/>
        </w:rPr>
        <w:t>中</w:t>
      </w:r>
      <w:r w:rsidR="007237A8" w:rsidRPr="00DD374E">
        <w:rPr>
          <w:rFonts w:ascii="黑体" w:eastAsia="黑体" w:hAnsi="黑体" w:cs="Arial" w:hint="eastAsia"/>
          <w:sz w:val="28"/>
          <w:szCs w:val="28"/>
        </w:rPr>
        <w:t>的优</w:t>
      </w:r>
      <w:r w:rsidR="001F4C9B" w:rsidRPr="00DD374E">
        <w:rPr>
          <w:rFonts w:ascii="黑体" w:eastAsia="黑体" w:hAnsi="黑体" w:cs="Arial" w:hint="eastAsia"/>
          <w:sz w:val="28"/>
          <w:szCs w:val="28"/>
        </w:rPr>
        <w:t>势</w:t>
      </w:r>
    </w:p>
    <w:p w:rsidR="005A342F" w:rsidRPr="00DD374E" w:rsidRDefault="00DD374E" w:rsidP="00DD374E">
      <w:pPr>
        <w:spacing w:line="440" w:lineRule="exact"/>
        <w:ind w:firstLineChars="148" w:firstLine="357"/>
        <w:rPr>
          <w:rFonts w:asciiTheme="minorEastAsia" w:hAnsiTheme="minorEastAsia" w:cs="Arial"/>
          <w:b/>
          <w:sz w:val="24"/>
          <w:szCs w:val="24"/>
        </w:rPr>
      </w:pPr>
      <w:r w:rsidRPr="00DD374E">
        <w:rPr>
          <w:rFonts w:ascii="宋体" w:eastAsia="宋体" w:hAnsi="宋体" w:cs="Arial" w:hint="eastAsia"/>
          <w:b/>
          <w:sz w:val="24"/>
          <w:szCs w:val="24"/>
        </w:rPr>
        <w:t>（一）</w:t>
      </w:r>
      <w:r w:rsidR="005A342F" w:rsidRPr="00DD374E">
        <w:rPr>
          <w:rFonts w:asciiTheme="minorEastAsia" w:hAnsiTheme="minorEastAsia" w:cs="Arial" w:hint="eastAsia"/>
          <w:b/>
          <w:sz w:val="24"/>
          <w:szCs w:val="24"/>
        </w:rPr>
        <w:t>易于对杂、</w:t>
      </w:r>
      <w:proofErr w:type="gramStart"/>
      <w:r w:rsidR="005A342F" w:rsidRPr="00DD374E">
        <w:rPr>
          <w:rFonts w:asciiTheme="minorEastAsia" w:hAnsiTheme="minorEastAsia" w:cs="Arial" w:hint="eastAsia"/>
          <w:b/>
          <w:sz w:val="24"/>
          <w:szCs w:val="24"/>
        </w:rPr>
        <w:t>散知识</w:t>
      </w:r>
      <w:proofErr w:type="gramEnd"/>
      <w:r w:rsidR="005A342F" w:rsidRPr="00DD374E">
        <w:rPr>
          <w:rFonts w:asciiTheme="minorEastAsia" w:hAnsiTheme="minorEastAsia" w:cs="Arial" w:hint="eastAsia"/>
          <w:b/>
          <w:sz w:val="24"/>
          <w:szCs w:val="24"/>
        </w:rPr>
        <w:t>点进行有规律的归纳总结</w:t>
      </w:r>
    </w:p>
    <w:p w:rsidR="002A5087" w:rsidRPr="00F46BB8" w:rsidRDefault="000B4E89" w:rsidP="00C3405C">
      <w:pPr>
        <w:spacing w:line="440" w:lineRule="exact"/>
        <w:ind w:firstLineChars="150" w:firstLine="360"/>
        <w:rPr>
          <w:rFonts w:asciiTheme="minorEastAsia" w:hAnsiTheme="minorEastAsia" w:cs="Arial"/>
          <w:sz w:val="24"/>
          <w:szCs w:val="24"/>
        </w:rPr>
      </w:pPr>
      <w:r w:rsidRPr="00F46BB8">
        <w:rPr>
          <w:rFonts w:asciiTheme="minorEastAsia" w:hAnsiTheme="minorEastAsia" w:cs="Arial" w:hint="eastAsia"/>
          <w:sz w:val="24"/>
          <w:szCs w:val="24"/>
        </w:rPr>
        <w:lastRenderedPageBreak/>
        <w:t>思维</w:t>
      </w:r>
      <w:proofErr w:type="gramStart"/>
      <w:r w:rsidRPr="00F46BB8">
        <w:rPr>
          <w:rFonts w:asciiTheme="minorEastAsia" w:hAnsiTheme="minorEastAsia" w:cs="Arial" w:hint="eastAsia"/>
          <w:sz w:val="24"/>
          <w:szCs w:val="24"/>
        </w:rPr>
        <w:t>导图跟其他</w:t>
      </w:r>
      <w:proofErr w:type="gramEnd"/>
      <w:r w:rsidRPr="00F46BB8">
        <w:rPr>
          <w:rFonts w:asciiTheme="minorEastAsia" w:hAnsiTheme="minorEastAsia" w:cs="Arial" w:hint="eastAsia"/>
          <w:sz w:val="24"/>
          <w:szCs w:val="24"/>
        </w:rPr>
        <w:t>的工具</w:t>
      </w:r>
      <w:r w:rsidR="00077196" w:rsidRPr="00F46BB8">
        <w:rPr>
          <w:rFonts w:asciiTheme="minorEastAsia" w:hAnsiTheme="minorEastAsia" w:cs="Arial" w:hint="eastAsia"/>
          <w:sz w:val="24"/>
          <w:szCs w:val="24"/>
        </w:rPr>
        <w:t>有所不同，</w:t>
      </w:r>
      <w:r w:rsidR="001F5923">
        <w:rPr>
          <w:rFonts w:asciiTheme="minorEastAsia" w:hAnsiTheme="minorEastAsia" w:cs="Arial" w:hint="eastAsia"/>
          <w:sz w:val="24"/>
          <w:szCs w:val="24"/>
        </w:rPr>
        <w:t>它</w:t>
      </w:r>
      <w:r w:rsidR="00077196" w:rsidRPr="00F46BB8">
        <w:rPr>
          <w:rFonts w:asciiTheme="minorEastAsia" w:hAnsiTheme="minorEastAsia" w:cs="Arial" w:hint="eastAsia"/>
          <w:sz w:val="24"/>
          <w:szCs w:val="24"/>
        </w:rPr>
        <w:t>主要是开发运用右脑的技能，利用记忆、阅读、思维的规律，开启人类大脑的无限潜能</w:t>
      </w:r>
      <w:r w:rsidR="00787C6F" w:rsidRPr="00F46BB8">
        <w:rPr>
          <w:rFonts w:asciiTheme="minorEastAsia" w:hAnsiTheme="minorEastAsia" w:cs="Arial" w:hint="eastAsia"/>
          <w:sz w:val="24"/>
          <w:szCs w:val="24"/>
        </w:rPr>
        <w:t>，总的来说，思维导图就是一种工具</w:t>
      </w:r>
      <w:proofErr w:type="gramStart"/>
      <w:r w:rsidR="00787C6F" w:rsidRPr="00F46BB8">
        <w:rPr>
          <w:rFonts w:asciiTheme="minorEastAsia" w:hAnsiTheme="minorEastAsia" w:cs="Arial" w:hint="eastAsia"/>
          <w:sz w:val="24"/>
          <w:szCs w:val="24"/>
        </w:rPr>
        <w:t>—帮助</w:t>
      </w:r>
      <w:proofErr w:type="gramEnd"/>
      <w:r w:rsidR="00787C6F" w:rsidRPr="00F46BB8">
        <w:rPr>
          <w:rFonts w:asciiTheme="minorEastAsia" w:hAnsiTheme="minorEastAsia" w:cs="Arial" w:hint="eastAsia"/>
          <w:sz w:val="24"/>
          <w:szCs w:val="24"/>
        </w:rPr>
        <w:t>我们思考，记忆，回忆。相对于旅游专业课程的特殊性，更需要有这样的一种工具来帮助我们的教学。比如，我们将思维导图用于餐饮服务与管理</w:t>
      </w:r>
      <w:proofErr w:type="gramStart"/>
      <w:r w:rsidR="00787C6F" w:rsidRPr="00F46BB8">
        <w:rPr>
          <w:rFonts w:asciiTheme="minorEastAsia" w:hAnsiTheme="minorEastAsia" w:cs="Arial" w:hint="eastAsia"/>
          <w:sz w:val="24"/>
          <w:szCs w:val="24"/>
        </w:rPr>
        <w:t>—主题</w:t>
      </w:r>
      <w:proofErr w:type="gramEnd"/>
      <w:r w:rsidR="00787C6F" w:rsidRPr="00F46BB8">
        <w:rPr>
          <w:rFonts w:asciiTheme="minorEastAsia" w:hAnsiTheme="minorEastAsia" w:cs="Arial" w:hint="eastAsia"/>
          <w:sz w:val="24"/>
          <w:szCs w:val="24"/>
        </w:rPr>
        <w:t>宴会中餐巾花的选择和应用的原则，在进行了技能课教学之后，对知识点进行理论总结，这个知识点在餐饮中是个小知识点，但是涉及的内容却很广，比如要掌握餐巾花的种类，宴会的种类及特点，餐巾花的折法搭配等等，所以采用思维导</w:t>
      </w:r>
      <w:proofErr w:type="gramStart"/>
      <w:r w:rsidR="00787C6F" w:rsidRPr="00F46BB8">
        <w:rPr>
          <w:rFonts w:asciiTheme="minorEastAsia" w:hAnsiTheme="minorEastAsia" w:cs="Arial" w:hint="eastAsia"/>
          <w:sz w:val="24"/>
          <w:szCs w:val="24"/>
        </w:rPr>
        <w:t>图模式</w:t>
      </w:r>
      <w:proofErr w:type="gramEnd"/>
      <w:r w:rsidR="00787C6F" w:rsidRPr="00F46BB8">
        <w:rPr>
          <w:rFonts w:asciiTheme="minorEastAsia" w:hAnsiTheme="minorEastAsia" w:cs="Arial" w:hint="eastAsia"/>
          <w:sz w:val="24"/>
          <w:szCs w:val="24"/>
        </w:rPr>
        <w:t>将这个知识点进行逻辑构图，形成一个有联系的图片，如：核心内容是</w:t>
      </w:r>
      <w:proofErr w:type="gramStart"/>
      <w:r w:rsidR="00787C6F" w:rsidRPr="00F46BB8">
        <w:rPr>
          <w:rFonts w:asciiTheme="minorEastAsia" w:hAnsiTheme="minorEastAsia" w:cs="Arial" w:hint="eastAsia"/>
          <w:sz w:val="24"/>
          <w:szCs w:val="24"/>
        </w:rPr>
        <w:t>—主题</w:t>
      </w:r>
      <w:proofErr w:type="gramEnd"/>
      <w:r w:rsidR="00787C6F" w:rsidRPr="00F46BB8">
        <w:rPr>
          <w:rFonts w:asciiTheme="minorEastAsia" w:hAnsiTheme="minorEastAsia" w:cs="Arial" w:hint="eastAsia"/>
          <w:sz w:val="24"/>
          <w:szCs w:val="24"/>
        </w:rPr>
        <w:t>宴会中餐巾花的选择和应用，第一层逻辑关系—宴会的类型（婚宴，寿宴，商务宴等），第二层逻辑关系—宴会的主题，第三层逻辑关系—根据主题选择的餐巾花的种类，第四层逻辑关系—</w:t>
      </w:r>
      <w:r w:rsidR="00E97486" w:rsidRPr="00F46BB8">
        <w:rPr>
          <w:rFonts w:asciiTheme="minorEastAsia" w:hAnsiTheme="minorEastAsia" w:cs="Arial" w:hint="eastAsia"/>
          <w:sz w:val="24"/>
          <w:szCs w:val="24"/>
        </w:rPr>
        <w:t>餐巾花花色，</w:t>
      </w:r>
      <w:r w:rsidR="001F5923">
        <w:rPr>
          <w:rFonts w:asciiTheme="minorEastAsia" w:hAnsiTheme="minorEastAsia" w:cs="Arial" w:hint="eastAsia"/>
          <w:sz w:val="24"/>
          <w:szCs w:val="24"/>
        </w:rPr>
        <w:t>从理论上说，思维是可以无限发散的，因此，对于学生思维能力的培养</w:t>
      </w:r>
      <w:r w:rsidR="00E97486" w:rsidRPr="00F46BB8">
        <w:rPr>
          <w:rFonts w:asciiTheme="minorEastAsia" w:hAnsiTheme="minorEastAsia" w:cs="Arial" w:hint="eastAsia"/>
          <w:sz w:val="24"/>
          <w:szCs w:val="24"/>
        </w:rPr>
        <w:t>是非常有利的。</w:t>
      </w:r>
    </w:p>
    <w:p w:rsidR="005A342F" w:rsidRPr="00C3405C" w:rsidRDefault="00C76FA9" w:rsidP="00C76FA9">
      <w:pPr>
        <w:spacing w:line="440" w:lineRule="exact"/>
        <w:ind w:firstLineChars="148" w:firstLine="357"/>
        <w:rPr>
          <w:rFonts w:asciiTheme="minorEastAsia" w:hAnsiTheme="minorEastAsia"/>
          <w:sz w:val="24"/>
          <w:szCs w:val="24"/>
        </w:rPr>
      </w:pPr>
      <w:r>
        <w:rPr>
          <w:rFonts w:ascii="宋体" w:eastAsia="宋体" w:hAnsi="宋体" w:cs="Arial" w:hint="eastAsia"/>
          <w:b/>
          <w:sz w:val="24"/>
          <w:szCs w:val="24"/>
        </w:rPr>
        <w:t>（二）</w:t>
      </w:r>
      <w:r w:rsidR="00E63499" w:rsidRPr="00C76FA9">
        <w:rPr>
          <w:rFonts w:ascii="宋体" w:eastAsia="宋体" w:hAnsi="宋体" w:cs="Arial" w:hint="eastAsia"/>
          <w:b/>
          <w:sz w:val="24"/>
          <w:szCs w:val="24"/>
        </w:rPr>
        <w:t>引导学生掌握合理的学习方法</w:t>
      </w:r>
    </w:p>
    <w:p w:rsidR="00E97486" w:rsidRPr="00F46BB8" w:rsidRDefault="00325C7E" w:rsidP="00F46BB8">
      <w:pPr>
        <w:spacing w:line="440" w:lineRule="exact"/>
        <w:ind w:firstLineChars="150" w:firstLine="360"/>
        <w:rPr>
          <w:rFonts w:asciiTheme="minorEastAsia" w:hAnsiTheme="minorEastAsia" w:cs="Arial"/>
          <w:sz w:val="24"/>
          <w:szCs w:val="24"/>
        </w:rPr>
      </w:pPr>
      <w:r w:rsidRPr="00F46BB8">
        <w:rPr>
          <w:rFonts w:asciiTheme="minorEastAsia" w:hAnsiTheme="minorEastAsia" w:cs="Arial" w:hint="eastAsia"/>
          <w:sz w:val="24"/>
          <w:szCs w:val="24"/>
        </w:rPr>
        <w:t>每个人都应有一套属于自己的学习方法，这些方法构成了自己的思维体系，因此在明确了学习目标之后，帮助学生找到适合自己的学习方法也是非常重要的，思维导</w:t>
      </w:r>
      <w:proofErr w:type="gramStart"/>
      <w:r w:rsidRPr="00F46BB8">
        <w:rPr>
          <w:rFonts w:asciiTheme="minorEastAsia" w:hAnsiTheme="minorEastAsia" w:cs="Arial" w:hint="eastAsia"/>
          <w:sz w:val="24"/>
          <w:szCs w:val="24"/>
        </w:rPr>
        <w:t>图模式</w:t>
      </w:r>
      <w:proofErr w:type="gramEnd"/>
      <w:r w:rsidRPr="00F46BB8">
        <w:rPr>
          <w:rFonts w:asciiTheme="minorEastAsia" w:hAnsiTheme="minorEastAsia" w:cs="Arial" w:hint="eastAsia"/>
          <w:sz w:val="24"/>
          <w:szCs w:val="24"/>
        </w:rPr>
        <w:t>是一种思维工具，在教学过程中，用思维导</w:t>
      </w:r>
      <w:proofErr w:type="gramStart"/>
      <w:r w:rsidRPr="00F46BB8">
        <w:rPr>
          <w:rFonts w:asciiTheme="minorEastAsia" w:hAnsiTheme="minorEastAsia" w:cs="Arial" w:hint="eastAsia"/>
          <w:sz w:val="24"/>
          <w:szCs w:val="24"/>
        </w:rPr>
        <w:t>图模</w:t>
      </w:r>
      <w:r w:rsidR="0019293F">
        <w:rPr>
          <w:rFonts w:asciiTheme="minorEastAsia" w:hAnsiTheme="minorEastAsia" w:cs="Arial" w:hint="eastAsia"/>
          <w:sz w:val="24"/>
          <w:szCs w:val="24"/>
        </w:rPr>
        <w:t>式</w:t>
      </w:r>
      <w:proofErr w:type="gramEnd"/>
      <w:r w:rsidR="0019293F">
        <w:rPr>
          <w:rFonts w:asciiTheme="minorEastAsia" w:hAnsiTheme="minorEastAsia" w:cs="Arial" w:hint="eastAsia"/>
          <w:sz w:val="24"/>
          <w:szCs w:val="24"/>
        </w:rPr>
        <w:t>可以总结归纳很多知识点，便于再次</w:t>
      </w:r>
      <w:r w:rsidRPr="00F46BB8">
        <w:rPr>
          <w:rFonts w:asciiTheme="minorEastAsia" w:hAnsiTheme="minorEastAsia" w:cs="Arial" w:hint="eastAsia"/>
          <w:sz w:val="24"/>
          <w:szCs w:val="24"/>
        </w:rPr>
        <w:t>复习，比如：旅游概论—中国旅游简史，中国旅游简史从神话传说时期到现代旅游经历了一个很漫长的发展历史。首先，我们知道考纲要</w:t>
      </w:r>
      <w:proofErr w:type="gramStart"/>
      <w:r w:rsidRPr="00F46BB8">
        <w:rPr>
          <w:rFonts w:asciiTheme="minorEastAsia" w:hAnsiTheme="minorEastAsia" w:cs="Arial" w:hint="eastAsia"/>
          <w:sz w:val="24"/>
          <w:szCs w:val="24"/>
        </w:rPr>
        <w:t>求掌握</w:t>
      </w:r>
      <w:proofErr w:type="gramEnd"/>
      <w:r w:rsidRPr="00F46BB8">
        <w:rPr>
          <w:rFonts w:asciiTheme="minorEastAsia" w:hAnsiTheme="minorEastAsia" w:cs="Arial" w:hint="eastAsia"/>
          <w:sz w:val="24"/>
          <w:szCs w:val="24"/>
        </w:rPr>
        <w:t>的是在各个历史发展时期旅游的发展情况，杰出的人物代表，旅游特征，重要历史事件等等，如果用</w:t>
      </w:r>
      <w:r w:rsidR="0019293F">
        <w:rPr>
          <w:rFonts w:asciiTheme="minorEastAsia" w:hAnsiTheme="minorEastAsia" w:cs="Arial" w:hint="eastAsia"/>
          <w:sz w:val="24"/>
          <w:szCs w:val="24"/>
        </w:rPr>
        <w:t>思维导图来概括的话，就显得浅显易懂，让学生能快速学习，固化，记忆</w:t>
      </w:r>
      <w:r w:rsidRPr="00F46BB8">
        <w:rPr>
          <w:rFonts w:asciiTheme="minorEastAsia" w:hAnsiTheme="minorEastAsia" w:cs="Arial" w:hint="eastAsia"/>
          <w:sz w:val="24"/>
          <w:szCs w:val="24"/>
        </w:rPr>
        <w:t>。</w:t>
      </w:r>
      <w:r w:rsidR="002666C1" w:rsidRPr="00F46BB8">
        <w:rPr>
          <w:rFonts w:asciiTheme="minorEastAsia" w:hAnsiTheme="minorEastAsia" w:cs="Arial" w:hint="eastAsia"/>
          <w:sz w:val="24"/>
          <w:szCs w:val="24"/>
        </w:rPr>
        <w:t>同时，掌握了这种工具，也可以说是一种学习方法，对今后的学习也有事半功倍的效果。</w:t>
      </w:r>
    </w:p>
    <w:p w:rsidR="00E63499" w:rsidRPr="00C76FA9" w:rsidRDefault="00C76FA9" w:rsidP="00C76FA9">
      <w:pPr>
        <w:spacing w:line="440" w:lineRule="exact"/>
        <w:ind w:firstLineChars="148" w:firstLine="357"/>
        <w:rPr>
          <w:rFonts w:ascii="宋体" w:eastAsia="宋体" w:hAnsi="宋体" w:cs="Arial"/>
          <w:b/>
          <w:sz w:val="24"/>
          <w:szCs w:val="24"/>
        </w:rPr>
      </w:pPr>
      <w:r>
        <w:rPr>
          <w:rFonts w:ascii="宋体" w:eastAsia="宋体" w:hAnsi="宋体" w:cs="Arial" w:hint="eastAsia"/>
          <w:b/>
          <w:sz w:val="24"/>
          <w:szCs w:val="24"/>
        </w:rPr>
        <w:t>（三）</w:t>
      </w:r>
      <w:r w:rsidR="00E63499" w:rsidRPr="00C76FA9">
        <w:rPr>
          <w:rFonts w:ascii="宋体" w:eastAsia="宋体" w:hAnsi="宋体" w:cs="Arial" w:hint="eastAsia"/>
          <w:b/>
          <w:sz w:val="24"/>
          <w:szCs w:val="24"/>
        </w:rPr>
        <w:t>可视化</w:t>
      </w:r>
      <w:r w:rsidR="002A5087" w:rsidRPr="00C76FA9">
        <w:rPr>
          <w:rFonts w:ascii="宋体" w:eastAsia="宋体" w:hAnsi="宋体" w:cs="Arial" w:hint="eastAsia"/>
          <w:b/>
          <w:sz w:val="24"/>
          <w:szCs w:val="24"/>
        </w:rPr>
        <w:t>，</w:t>
      </w:r>
      <w:r w:rsidR="00E63499" w:rsidRPr="00C76FA9">
        <w:rPr>
          <w:rFonts w:ascii="宋体" w:eastAsia="宋体" w:hAnsi="宋体" w:cs="Arial" w:hint="eastAsia"/>
          <w:b/>
          <w:sz w:val="24"/>
          <w:szCs w:val="24"/>
        </w:rPr>
        <w:t>易记忆</w:t>
      </w:r>
      <w:r w:rsidR="00CD07DD" w:rsidRPr="00C76FA9">
        <w:rPr>
          <w:rFonts w:ascii="宋体" w:eastAsia="宋体" w:hAnsi="宋体" w:cs="Arial" w:hint="eastAsia"/>
          <w:b/>
          <w:sz w:val="24"/>
          <w:szCs w:val="24"/>
        </w:rPr>
        <w:t>，激发学习兴趣</w:t>
      </w:r>
    </w:p>
    <w:p w:rsidR="002666C1" w:rsidRPr="00F46BB8" w:rsidRDefault="00CD07DD" w:rsidP="00F46BB8">
      <w:pPr>
        <w:spacing w:line="440" w:lineRule="exact"/>
        <w:ind w:firstLineChars="200" w:firstLine="480"/>
        <w:rPr>
          <w:rFonts w:asciiTheme="minorEastAsia" w:hAnsiTheme="minorEastAsia" w:cs="Arial"/>
          <w:sz w:val="24"/>
          <w:szCs w:val="24"/>
        </w:rPr>
      </w:pPr>
      <w:r w:rsidRPr="00F46BB8">
        <w:rPr>
          <w:rFonts w:asciiTheme="minorEastAsia" w:hAnsiTheme="minorEastAsia" w:cs="Arial" w:hint="eastAsia"/>
          <w:sz w:val="24"/>
          <w:szCs w:val="24"/>
        </w:rPr>
        <w:t>通过思维导</w:t>
      </w:r>
      <w:proofErr w:type="gramStart"/>
      <w:r w:rsidRPr="00F46BB8">
        <w:rPr>
          <w:rFonts w:asciiTheme="minorEastAsia" w:hAnsiTheme="minorEastAsia" w:cs="Arial" w:hint="eastAsia"/>
          <w:sz w:val="24"/>
          <w:szCs w:val="24"/>
        </w:rPr>
        <w:t>图模式</w:t>
      </w:r>
      <w:proofErr w:type="gramEnd"/>
      <w:r w:rsidRPr="00F46BB8">
        <w:rPr>
          <w:rFonts w:asciiTheme="minorEastAsia" w:hAnsiTheme="minorEastAsia" w:cs="Arial" w:hint="eastAsia"/>
          <w:sz w:val="24"/>
          <w:szCs w:val="24"/>
        </w:rPr>
        <w:t>建立知识点之间的练习，形成一个可看的图形，对知识点逻辑关系的理清和知识点的复习非常的重要。我们都知道图片记忆往往比文字记忆更深刻，当我们在使用常用的教学方法—课堂讲授后，学生只会把每个知识点背，背，背，学生丧失了学习兴趣，进而厌倦学习，这是非常可怕的开始，因此，使用这样的图标方式让学生在纷繁复杂的知识点中脱离出来，用一个简单的思维导图就解决了知识点难记的问题，这也是现今推崇的教改重点。</w:t>
      </w:r>
    </w:p>
    <w:p w:rsidR="00E63499" w:rsidRPr="00C76FA9" w:rsidRDefault="00C76FA9" w:rsidP="00C76FA9">
      <w:pPr>
        <w:spacing w:line="440" w:lineRule="exact"/>
        <w:ind w:firstLineChars="148" w:firstLine="357"/>
        <w:rPr>
          <w:rFonts w:ascii="宋体" w:eastAsia="宋体" w:hAnsi="宋体" w:cs="Arial"/>
          <w:b/>
          <w:sz w:val="24"/>
          <w:szCs w:val="24"/>
        </w:rPr>
      </w:pPr>
      <w:r>
        <w:rPr>
          <w:rFonts w:ascii="宋体" w:eastAsia="宋体" w:hAnsi="宋体" w:cs="Arial" w:hint="eastAsia"/>
          <w:b/>
          <w:sz w:val="24"/>
          <w:szCs w:val="24"/>
        </w:rPr>
        <w:t>（四）</w:t>
      </w:r>
      <w:r w:rsidR="00E63499" w:rsidRPr="00C76FA9">
        <w:rPr>
          <w:rFonts w:ascii="宋体" w:eastAsia="宋体" w:hAnsi="宋体" w:cs="Arial" w:hint="eastAsia"/>
          <w:b/>
          <w:sz w:val="24"/>
          <w:szCs w:val="24"/>
        </w:rPr>
        <w:t>提纲挈领</w:t>
      </w:r>
      <w:r w:rsidR="002A5087" w:rsidRPr="00C76FA9">
        <w:rPr>
          <w:rFonts w:ascii="宋体" w:eastAsia="宋体" w:hAnsi="宋体" w:cs="Arial" w:hint="eastAsia"/>
          <w:b/>
          <w:sz w:val="24"/>
          <w:szCs w:val="24"/>
        </w:rPr>
        <w:t>，</w:t>
      </w:r>
      <w:r w:rsidR="00E63499" w:rsidRPr="00C76FA9">
        <w:rPr>
          <w:rFonts w:ascii="宋体" w:eastAsia="宋体" w:hAnsi="宋体" w:cs="Arial" w:hint="eastAsia"/>
          <w:b/>
          <w:sz w:val="24"/>
          <w:szCs w:val="24"/>
        </w:rPr>
        <w:t>帮助学生立足全局把握问题之间的联系</w:t>
      </w:r>
    </w:p>
    <w:p w:rsidR="001F4C9B" w:rsidRPr="00F46BB8" w:rsidRDefault="00B53351" w:rsidP="00C76FA9">
      <w:pPr>
        <w:spacing w:line="440" w:lineRule="exact"/>
        <w:ind w:firstLineChars="150" w:firstLine="360"/>
        <w:rPr>
          <w:rFonts w:asciiTheme="minorEastAsia" w:hAnsiTheme="minorEastAsia" w:cs="Arial"/>
          <w:sz w:val="24"/>
          <w:szCs w:val="24"/>
        </w:rPr>
      </w:pPr>
      <w:r w:rsidRPr="00F46BB8">
        <w:rPr>
          <w:rFonts w:asciiTheme="minorEastAsia" w:hAnsiTheme="minorEastAsia" w:cs="Arial" w:hint="eastAsia"/>
          <w:sz w:val="24"/>
          <w:szCs w:val="24"/>
        </w:rPr>
        <w:t>思维导图既是发散性思维的图文工具，通过反向观察，也是聚合性的图文工</w:t>
      </w:r>
      <w:r w:rsidRPr="00F46BB8">
        <w:rPr>
          <w:rFonts w:asciiTheme="minorEastAsia" w:hAnsiTheme="minorEastAsia" w:cs="Arial" w:hint="eastAsia"/>
          <w:sz w:val="24"/>
          <w:szCs w:val="24"/>
        </w:rPr>
        <w:lastRenderedPageBreak/>
        <w:t>具，通过图文方式的表达，能让学生立足全局，掌握核心，并且发现事物之间的内在联系，对旅游概论类理论性强的课程教学更加适用。</w:t>
      </w:r>
    </w:p>
    <w:p w:rsidR="00C76FA9" w:rsidRPr="00F46BB8" w:rsidRDefault="00DA62BF" w:rsidP="00C76FA9">
      <w:pPr>
        <w:spacing w:line="440" w:lineRule="exact"/>
        <w:ind w:firstLineChars="150" w:firstLine="360"/>
        <w:rPr>
          <w:rFonts w:asciiTheme="minorEastAsia" w:hAnsiTheme="minorEastAsia" w:cs="Arial"/>
          <w:sz w:val="24"/>
          <w:szCs w:val="24"/>
        </w:rPr>
      </w:pPr>
      <w:r w:rsidRPr="00F46BB8">
        <w:rPr>
          <w:rFonts w:asciiTheme="minorEastAsia" w:hAnsiTheme="minorEastAsia" w:cs="Arial" w:hint="eastAsia"/>
          <w:sz w:val="24"/>
          <w:szCs w:val="24"/>
        </w:rPr>
        <w:t>新形势下的教育提倡互联网+的教育，俗话说“海纳百川，有容乃大”，当教育教学方法吸收了社会各家之长，如现今公司，企业都在用的思维导图模式、H5、</w:t>
      </w:r>
      <w:proofErr w:type="gramStart"/>
      <w:r w:rsidRPr="00F46BB8">
        <w:rPr>
          <w:rFonts w:asciiTheme="minorEastAsia" w:hAnsiTheme="minorEastAsia" w:cs="Arial" w:hint="eastAsia"/>
          <w:sz w:val="24"/>
          <w:szCs w:val="24"/>
        </w:rPr>
        <w:t>二维码翻转</w:t>
      </w:r>
      <w:proofErr w:type="gramEnd"/>
      <w:r w:rsidRPr="00F46BB8">
        <w:rPr>
          <w:rFonts w:asciiTheme="minorEastAsia" w:hAnsiTheme="minorEastAsia" w:cs="Arial" w:hint="eastAsia"/>
          <w:sz w:val="24"/>
          <w:szCs w:val="24"/>
        </w:rPr>
        <w:t>教学等，那样的教育才是可持续发展的教育，才能让从教者，受教者从中受益，从而不忘初心，继续前行！</w:t>
      </w:r>
    </w:p>
    <w:p w:rsidR="004D3698" w:rsidRPr="00C3405C" w:rsidRDefault="004D3698" w:rsidP="00C76FA9">
      <w:pPr>
        <w:spacing w:line="440" w:lineRule="exact"/>
        <w:ind w:firstLineChars="150" w:firstLine="360"/>
        <w:rPr>
          <w:rFonts w:asciiTheme="minorEastAsia" w:hAnsiTheme="minorEastAsia"/>
          <w:sz w:val="24"/>
          <w:szCs w:val="24"/>
        </w:rPr>
      </w:pPr>
    </w:p>
    <w:p w:rsidR="001F4C9B" w:rsidRPr="00C3405C" w:rsidRDefault="004D3698" w:rsidP="004D3698">
      <w:pPr>
        <w:jc w:val="center"/>
        <w:rPr>
          <w:rFonts w:asciiTheme="minorEastAsia" w:hAnsiTheme="minorEastAsia"/>
          <w:sz w:val="24"/>
          <w:szCs w:val="24"/>
        </w:rPr>
      </w:pPr>
      <w:r>
        <w:rPr>
          <w:rFonts w:ascii="黑体" w:eastAsia="黑体" w:hAnsi="黑体" w:hint="eastAsia"/>
          <w:b/>
          <w:sz w:val="24"/>
          <w:szCs w:val="24"/>
        </w:rPr>
        <w:t>参考文献</w:t>
      </w:r>
    </w:p>
    <w:p w:rsidR="001F4C9B" w:rsidRPr="004D3698" w:rsidRDefault="004D3698" w:rsidP="004D3698">
      <w:pPr>
        <w:ind w:firstLineChars="150" w:firstLine="315"/>
        <w:rPr>
          <w:rFonts w:ascii="楷体" w:eastAsia="楷体" w:hAnsi="楷体"/>
          <w:szCs w:val="21"/>
        </w:rPr>
      </w:pPr>
      <w:r>
        <w:rPr>
          <w:rFonts w:ascii="楷体" w:eastAsia="楷体" w:hAnsi="楷体" w:hint="eastAsia"/>
          <w:szCs w:val="21"/>
        </w:rPr>
        <w:t>1.</w:t>
      </w:r>
      <w:r w:rsidR="001F4C9B" w:rsidRPr="004D3698">
        <w:rPr>
          <w:rFonts w:ascii="楷体" w:eastAsia="楷体" w:hAnsi="楷体" w:hint="eastAsia"/>
          <w:szCs w:val="21"/>
        </w:rPr>
        <w:t>百度百科</w:t>
      </w:r>
    </w:p>
    <w:p w:rsidR="001F4C9B" w:rsidRPr="004D3698" w:rsidRDefault="004D3698" w:rsidP="004D3698">
      <w:pPr>
        <w:ind w:firstLineChars="150" w:firstLine="315"/>
        <w:rPr>
          <w:rFonts w:ascii="楷体" w:eastAsia="楷体" w:hAnsi="楷体"/>
          <w:szCs w:val="21"/>
        </w:rPr>
      </w:pPr>
      <w:r>
        <w:rPr>
          <w:rFonts w:ascii="楷体" w:eastAsia="楷体" w:hAnsi="楷体" w:hint="eastAsia"/>
          <w:szCs w:val="21"/>
        </w:rPr>
        <w:t>2.</w:t>
      </w:r>
      <w:r w:rsidR="001F4C9B" w:rsidRPr="004D3698">
        <w:rPr>
          <w:rFonts w:ascii="楷体" w:eastAsia="楷体" w:hAnsi="楷体" w:hint="eastAsia"/>
          <w:szCs w:val="21"/>
        </w:rPr>
        <w:t>百度百科</w:t>
      </w:r>
    </w:p>
    <w:sectPr w:rsidR="001F4C9B" w:rsidRPr="004D36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72C" w:rsidRDefault="00A3372C" w:rsidP="00DA782A">
      <w:r>
        <w:separator/>
      </w:r>
    </w:p>
  </w:endnote>
  <w:endnote w:type="continuationSeparator" w:id="0">
    <w:p w:rsidR="00A3372C" w:rsidRDefault="00A3372C" w:rsidP="00DA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72C" w:rsidRDefault="00A3372C" w:rsidP="00DA782A">
      <w:r>
        <w:separator/>
      </w:r>
    </w:p>
  </w:footnote>
  <w:footnote w:type="continuationSeparator" w:id="0">
    <w:p w:rsidR="00A3372C" w:rsidRDefault="00A3372C" w:rsidP="00DA78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8DA"/>
    <w:multiLevelType w:val="hybridMultilevel"/>
    <w:tmpl w:val="4D6ECAE2"/>
    <w:lvl w:ilvl="0" w:tplc="E70A278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19D66A35"/>
    <w:multiLevelType w:val="hybridMultilevel"/>
    <w:tmpl w:val="0BB69A34"/>
    <w:lvl w:ilvl="0" w:tplc="52ACED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C326CC"/>
    <w:multiLevelType w:val="hybridMultilevel"/>
    <w:tmpl w:val="B2888998"/>
    <w:lvl w:ilvl="0" w:tplc="2566210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BA2034B"/>
    <w:multiLevelType w:val="hybridMultilevel"/>
    <w:tmpl w:val="E7E26744"/>
    <w:lvl w:ilvl="0" w:tplc="ABA8EF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78"/>
    <w:rsid w:val="00007209"/>
    <w:rsid w:val="00055C4C"/>
    <w:rsid w:val="00070BE0"/>
    <w:rsid w:val="00072C74"/>
    <w:rsid w:val="00077196"/>
    <w:rsid w:val="000B4E89"/>
    <w:rsid w:val="001203FB"/>
    <w:rsid w:val="00141554"/>
    <w:rsid w:val="0019293F"/>
    <w:rsid w:val="001F4603"/>
    <w:rsid w:val="001F4C9B"/>
    <w:rsid w:val="001F5923"/>
    <w:rsid w:val="00214213"/>
    <w:rsid w:val="00217D0F"/>
    <w:rsid w:val="00232101"/>
    <w:rsid w:val="0023577C"/>
    <w:rsid w:val="002666C1"/>
    <w:rsid w:val="002A5087"/>
    <w:rsid w:val="00325C7E"/>
    <w:rsid w:val="0035580F"/>
    <w:rsid w:val="003A4A64"/>
    <w:rsid w:val="004362C4"/>
    <w:rsid w:val="00443EAB"/>
    <w:rsid w:val="004A61D9"/>
    <w:rsid w:val="004D3698"/>
    <w:rsid w:val="00551ABD"/>
    <w:rsid w:val="005A342F"/>
    <w:rsid w:val="005D5873"/>
    <w:rsid w:val="006162F1"/>
    <w:rsid w:val="00654B5E"/>
    <w:rsid w:val="00690E4D"/>
    <w:rsid w:val="006B0ACB"/>
    <w:rsid w:val="006F4E5C"/>
    <w:rsid w:val="007237A8"/>
    <w:rsid w:val="007319C0"/>
    <w:rsid w:val="00763BF4"/>
    <w:rsid w:val="00787C6F"/>
    <w:rsid w:val="007D4157"/>
    <w:rsid w:val="008E0478"/>
    <w:rsid w:val="008F3CB5"/>
    <w:rsid w:val="00906A4A"/>
    <w:rsid w:val="009239BF"/>
    <w:rsid w:val="00945D15"/>
    <w:rsid w:val="009D33EB"/>
    <w:rsid w:val="00A16277"/>
    <w:rsid w:val="00A33318"/>
    <w:rsid w:val="00A3372C"/>
    <w:rsid w:val="00A57B28"/>
    <w:rsid w:val="00B53351"/>
    <w:rsid w:val="00B61349"/>
    <w:rsid w:val="00BF6853"/>
    <w:rsid w:val="00C13656"/>
    <w:rsid w:val="00C3405C"/>
    <w:rsid w:val="00C344D2"/>
    <w:rsid w:val="00C4015B"/>
    <w:rsid w:val="00C427E7"/>
    <w:rsid w:val="00C76672"/>
    <w:rsid w:val="00C76FA9"/>
    <w:rsid w:val="00CD07DD"/>
    <w:rsid w:val="00CE2DA5"/>
    <w:rsid w:val="00D11B8B"/>
    <w:rsid w:val="00D1287A"/>
    <w:rsid w:val="00D34DC5"/>
    <w:rsid w:val="00D35C0E"/>
    <w:rsid w:val="00D475B8"/>
    <w:rsid w:val="00D55CCB"/>
    <w:rsid w:val="00D64188"/>
    <w:rsid w:val="00DA62BF"/>
    <w:rsid w:val="00DA782A"/>
    <w:rsid w:val="00DD374E"/>
    <w:rsid w:val="00E02876"/>
    <w:rsid w:val="00E55AB9"/>
    <w:rsid w:val="00E63499"/>
    <w:rsid w:val="00E66E63"/>
    <w:rsid w:val="00E97486"/>
    <w:rsid w:val="00EA3360"/>
    <w:rsid w:val="00F42460"/>
    <w:rsid w:val="00F46BB8"/>
    <w:rsid w:val="00FB2800"/>
    <w:rsid w:val="00FD0A5C"/>
    <w:rsid w:val="00FE3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4A61D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9B"/>
    <w:pPr>
      <w:ind w:firstLineChars="200" w:firstLine="420"/>
    </w:pPr>
  </w:style>
  <w:style w:type="paragraph" w:styleId="a4">
    <w:name w:val="header"/>
    <w:basedOn w:val="a"/>
    <w:link w:val="Char"/>
    <w:uiPriority w:val="99"/>
    <w:unhideWhenUsed/>
    <w:rsid w:val="00DA78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A782A"/>
    <w:rPr>
      <w:sz w:val="18"/>
      <w:szCs w:val="18"/>
    </w:rPr>
  </w:style>
  <w:style w:type="paragraph" w:styleId="a5">
    <w:name w:val="footer"/>
    <w:basedOn w:val="a"/>
    <w:link w:val="Char0"/>
    <w:uiPriority w:val="99"/>
    <w:unhideWhenUsed/>
    <w:rsid w:val="00DA782A"/>
    <w:pPr>
      <w:tabs>
        <w:tab w:val="center" w:pos="4153"/>
        <w:tab w:val="right" w:pos="8306"/>
      </w:tabs>
      <w:snapToGrid w:val="0"/>
      <w:jc w:val="left"/>
    </w:pPr>
    <w:rPr>
      <w:sz w:val="18"/>
      <w:szCs w:val="18"/>
    </w:rPr>
  </w:style>
  <w:style w:type="character" w:customStyle="1" w:styleId="Char0">
    <w:name w:val="页脚 Char"/>
    <w:basedOn w:val="a0"/>
    <w:link w:val="a5"/>
    <w:uiPriority w:val="99"/>
    <w:rsid w:val="00DA782A"/>
    <w:rPr>
      <w:sz w:val="18"/>
      <w:szCs w:val="18"/>
    </w:rPr>
  </w:style>
  <w:style w:type="paragraph" w:styleId="a6">
    <w:name w:val="Balloon Text"/>
    <w:basedOn w:val="a"/>
    <w:link w:val="Char1"/>
    <w:uiPriority w:val="99"/>
    <w:semiHidden/>
    <w:unhideWhenUsed/>
    <w:rsid w:val="003A4A64"/>
    <w:rPr>
      <w:sz w:val="18"/>
      <w:szCs w:val="18"/>
    </w:rPr>
  </w:style>
  <w:style w:type="character" w:customStyle="1" w:styleId="Char1">
    <w:name w:val="批注框文本 Char"/>
    <w:basedOn w:val="a0"/>
    <w:link w:val="a6"/>
    <w:uiPriority w:val="99"/>
    <w:semiHidden/>
    <w:rsid w:val="003A4A64"/>
    <w:rPr>
      <w:sz w:val="18"/>
      <w:szCs w:val="18"/>
    </w:rPr>
  </w:style>
  <w:style w:type="paragraph" w:styleId="a7">
    <w:name w:val="No Spacing"/>
    <w:uiPriority w:val="1"/>
    <w:qFormat/>
    <w:rsid w:val="004A61D9"/>
    <w:pPr>
      <w:widowControl w:val="0"/>
      <w:jc w:val="both"/>
    </w:pPr>
  </w:style>
  <w:style w:type="character" w:customStyle="1" w:styleId="1Char">
    <w:name w:val="标题 1 Char"/>
    <w:basedOn w:val="a0"/>
    <w:link w:val="1"/>
    <w:uiPriority w:val="9"/>
    <w:rsid w:val="004A61D9"/>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4A61D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9B"/>
    <w:pPr>
      <w:ind w:firstLineChars="200" w:firstLine="420"/>
    </w:pPr>
  </w:style>
  <w:style w:type="paragraph" w:styleId="a4">
    <w:name w:val="header"/>
    <w:basedOn w:val="a"/>
    <w:link w:val="Char"/>
    <w:uiPriority w:val="99"/>
    <w:unhideWhenUsed/>
    <w:rsid w:val="00DA78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A782A"/>
    <w:rPr>
      <w:sz w:val="18"/>
      <w:szCs w:val="18"/>
    </w:rPr>
  </w:style>
  <w:style w:type="paragraph" w:styleId="a5">
    <w:name w:val="footer"/>
    <w:basedOn w:val="a"/>
    <w:link w:val="Char0"/>
    <w:uiPriority w:val="99"/>
    <w:unhideWhenUsed/>
    <w:rsid w:val="00DA782A"/>
    <w:pPr>
      <w:tabs>
        <w:tab w:val="center" w:pos="4153"/>
        <w:tab w:val="right" w:pos="8306"/>
      </w:tabs>
      <w:snapToGrid w:val="0"/>
      <w:jc w:val="left"/>
    </w:pPr>
    <w:rPr>
      <w:sz w:val="18"/>
      <w:szCs w:val="18"/>
    </w:rPr>
  </w:style>
  <w:style w:type="character" w:customStyle="1" w:styleId="Char0">
    <w:name w:val="页脚 Char"/>
    <w:basedOn w:val="a0"/>
    <w:link w:val="a5"/>
    <w:uiPriority w:val="99"/>
    <w:rsid w:val="00DA782A"/>
    <w:rPr>
      <w:sz w:val="18"/>
      <w:szCs w:val="18"/>
    </w:rPr>
  </w:style>
  <w:style w:type="paragraph" w:styleId="a6">
    <w:name w:val="Balloon Text"/>
    <w:basedOn w:val="a"/>
    <w:link w:val="Char1"/>
    <w:uiPriority w:val="99"/>
    <w:semiHidden/>
    <w:unhideWhenUsed/>
    <w:rsid w:val="003A4A64"/>
    <w:rPr>
      <w:sz w:val="18"/>
      <w:szCs w:val="18"/>
    </w:rPr>
  </w:style>
  <w:style w:type="character" w:customStyle="1" w:styleId="Char1">
    <w:name w:val="批注框文本 Char"/>
    <w:basedOn w:val="a0"/>
    <w:link w:val="a6"/>
    <w:uiPriority w:val="99"/>
    <w:semiHidden/>
    <w:rsid w:val="003A4A64"/>
    <w:rPr>
      <w:sz w:val="18"/>
      <w:szCs w:val="18"/>
    </w:rPr>
  </w:style>
  <w:style w:type="paragraph" w:styleId="a7">
    <w:name w:val="No Spacing"/>
    <w:uiPriority w:val="1"/>
    <w:qFormat/>
    <w:rsid w:val="004A61D9"/>
    <w:pPr>
      <w:widowControl w:val="0"/>
      <w:jc w:val="both"/>
    </w:pPr>
  </w:style>
  <w:style w:type="character" w:customStyle="1" w:styleId="1Char">
    <w:name w:val="标题 1 Char"/>
    <w:basedOn w:val="a0"/>
    <w:link w:val="1"/>
    <w:uiPriority w:val="9"/>
    <w:rsid w:val="004A61D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229586">
      <w:bodyDiv w:val="1"/>
      <w:marLeft w:val="0"/>
      <w:marRight w:val="0"/>
      <w:marTop w:val="100"/>
      <w:marBottom w:val="100"/>
      <w:divBdr>
        <w:top w:val="none" w:sz="0" w:space="0" w:color="auto"/>
        <w:left w:val="none" w:sz="0" w:space="0" w:color="auto"/>
        <w:bottom w:val="none" w:sz="0" w:space="0" w:color="auto"/>
        <w:right w:val="none" w:sz="0" w:space="0" w:color="auto"/>
      </w:divBdr>
      <w:divsChild>
        <w:div w:id="121968548">
          <w:marLeft w:val="0"/>
          <w:marRight w:val="0"/>
          <w:marTop w:val="0"/>
          <w:marBottom w:val="0"/>
          <w:divBdr>
            <w:top w:val="none" w:sz="0" w:space="0" w:color="auto"/>
            <w:left w:val="none" w:sz="0" w:space="0" w:color="auto"/>
            <w:bottom w:val="none" w:sz="0" w:space="0" w:color="auto"/>
            <w:right w:val="none" w:sz="0" w:space="0" w:color="auto"/>
          </w:divBdr>
          <w:divsChild>
            <w:div w:id="787503457">
              <w:marLeft w:val="0"/>
              <w:marRight w:val="0"/>
              <w:marTop w:val="0"/>
              <w:marBottom w:val="0"/>
              <w:divBdr>
                <w:top w:val="none" w:sz="0" w:space="0" w:color="auto"/>
                <w:left w:val="none" w:sz="0" w:space="0" w:color="auto"/>
                <w:bottom w:val="none" w:sz="0" w:space="0" w:color="auto"/>
                <w:right w:val="none" w:sz="0" w:space="0" w:color="auto"/>
              </w:divBdr>
              <w:divsChild>
                <w:div w:id="1905145350">
                  <w:marLeft w:val="0"/>
                  <w:marRight w:val="0"/>
                  <w:marTop w:val="0"/>
                  <w:marBottom w:val="0"/>
                  <w:divBdr>
                    <w:top w:val="none" w:sz="0" w:space="0" w:color="auto"/>
                    <w:left w:val="none" w:sz="0" w:space="0" w:color="auto"/>
                    <w:bottom w:val="none" w:sz="0" w:space="0" w:color="auto"/>
                    <w:right w:val="none" w:sz="0" w:space="0" w:color="auto"/>
                  </w:divBdr>
                  <w:divsChild>
                    <w:div w:id="427116772">
                      <w:marLeft w:val="0"/>
                      <w:marRight w:val="0"/>
                      <w:marTop w:val="150"/>
                      <w:marBottom w:val="0"/>
                      <w:divBdr>
                        <w:top w:val="none" w:sz="0" w:space="0" w:color="auto"/>
                        <w:left w:val="none" w:sz="0" w:space="0" w:color="auto"/>
                        <w:bottom w:val="none" w:sz="0" w:space="0" w:color="auto"/>
                        <w:right w:val="none" w:sz="0" w:space="0" w:color="auto"/>
                      </w:divBdr>
                      <w:divsChild>
                        <w:div w:id="1767846506">
                          <w:marLeft w:val="0"/>
                          <w:marRight w:val="0"/>
                          <w:marTop w:val="0"/>
                          <w:marBottom w:val="0"/>
                          <w:divBdr>
                            <w:top w:val="none" w:sz="0" w:space="0" w:color="auto"/>
                            <w:left w:val="none" w:sz="0" w:space="0" w:color="auto"/>
                            <w:bottom w:val="none" w:sz="0" w:space="0" w:color="auto"/>
                            <w:right w:val="none" w:sz="0" w:space="0" w:color="auto"/>
                          </w:divBdr>
                          <w:divsChild>
                            <w:div w:id="1091662332">
                              <w:marLeft w:val="0"/>
                              <w:marRight w:val="0"/>
                              <w:marTop w:val="0"/>
                              <w:marBottom w:val="0"/>
                              <w:divBdr>
                                <w:top w:val="none" w:sz="0" w:space="0" w:color="auto"/>
                                <w:left w:val="none" w:sz="0" w:space="0" w:color="auto"/>
                                <w:bottom w:val="none" w:sz="0" w:space="0" w:color="auto"/>
                                <w:right w:val="none" w:sz="0" w:space="0" w:color="auto"/>
                              </w:divBdr>
                              <w:divsChild>
                                <w:div w:id="1293487503">
                                  <w:marLeft w:val="0"/>
                                  <w:marRight w:val="0"/>
                                  <w:marTop w:val="0"/>
                                  <w:marBottom w:val="0"/>
                                  <w:divBdr>
                                    <w:top w:val="none" w:sz="0" w:space="0" w:color="auto"/>
                                    <w:left w:val="none" w:sz="0" w:space="0" w:color="auto"/>
                                    <w:bottom w:val="none" w:sz="0" w:space="0" w:color="auto"/>
                                    <w:right w:val="none" w:sz="0" w:space="0" w:color="auto"/>
                                  </w:divBdr>
                                  <w:divsChild>
                                    <w:div w:id="339817738">
                                      <w:marLeft w:val="0"/>
                                      <w:marRight w:val="0"/>
                                      <w:marTop w:val="0"/>
                                      <w:marBottom w:val="0"/>
                                      <w:divBdr>
                                        <w:top w:val="none" w:sz="0" w:space="0" w:color="auto"/>
                                        <w:left w:val="none" w:sz="0" w:space="0" w:color="auto"/>
                                        <w:bottom w:val="none" w:sz="0" w:space="0" w:color="auto"/>
                                        <w:right w:val="none" w:sz="0" w:space="0" w:color="auto"/>
                                      </w:divBdr>
                                      <w:divsChild>
                                        <w:div w:id="1691878084">
                                          <w:marLeft w:val="0"/>
                                          <w:marRight w:val="0"/>
                                          <w:marTop w:val="0"/>
                                          <w:marBottom w:val="0"/>
                                          <w:divBdr>
                                            <w:top w:val="none" w:sz="0" w:space="0" w:color="auto"/>
                                            <w:left w:val="none" w:sz="0" w:space="0" w:color="auto"/>
                                            <w:bottom w:val="none" w:sz="0" w:space="0" w:color="auto"/>
                                            <w:right w:val="none" w:sz="0" w:space="0" w:color="auto"/>
                                          </w:divBdr>
                                          <w:divsChild>
                                            <w:div w:id="1652172368">
                                              <w:marLeft w:val="0"/>
                                              <w:marRight w:val="0"/>
                                              <w:marTop w:val="0"/>
                                              <w:marBottom w:val="0"/>
                                              <w:divBdr>
                                                <w:top w:val="none" w:sz="0" w:space="0" w:color="auto"/>
                                                <w:left w:val="none" w:sz="0" w:space="0" w:color="auto"/>
                                                <w:bottom w:val="none" w:sz="0" w:space="0" w:color="auto"/>
                                                <w:right w:val="none" w:sz="0" w:space="0" w:color="auto"/>
                                              </w:divBdr>
                                              <w:divsChild>
                                                <w:div w:id="1991714971">
                                                  <w:marLeft w:val="0"/>
                                                  <w:marRight w:val="0"/>
                                                  <w:marTop w:val="0"/>
                                                  <w:marBottom w:val="0"/>
                                                  <w:divBdr>
                                                    <w:top w:val="none" w:sz="0" w:space="0" w:color="auto"/>
                                                    <w:left w:val="none" w:sz="0" w:space="0" w:color="auto"/>
                                                    <w:bottom w:val="none" w:sz="0" w:space="0" w:color="auto"/>
                                                    <w:right w:val="none" w:sz="0" w:space="0" w:color="auto"/>
                                                  </w:divBdr>
                                                  <w:divsChild>
                                                    <w:div w:id="703091507">
                                                      <w:marLeft w:val="0"/>
                                                      <w:marRight w:val="0"/>
                                                      <w:marTop w:val="0"/>
                                                      <w:marBottom w:val="0"/>
                                                      <w:divBdr>
                                                        <w:top w:val="none" w:sz="0" w:space="0" w:color="auto"/>
                                                        <w:left w:val="none" w:sz="0" w:space="0" w:color="auto"/>
                                                        <w:bottom w:val="none" w:sz="0" w:space="0" w:color="auto"/>
                                                        <w:right w:val="none" w:sz="0" w:space="0" w:color="auto"/>
                                                      </w:divBdr>
                                                      <w:divsChild>
                                                        <w:div w:id="1397319445">
                                                          <w:marLeft w:val="0"/>
                                                          <w:marRight w:val="0"/>
                                                          <w:marTop w:val="0"/>
                                                          <w:marBottom w:val="0"/>
                                                          <w:divBdr>
                                                            <w:top w:val="none" w:sz="0" w:space="0" w:color="auto"/>
                                                            <w:left w:val="none" w:sz="0" w:space="0" w:color="auto"/>
                                                            <w:bottom w:val="none" w:sz="0" w:space="0" w:color="auto"/>
                                                            <w:right w:val="none" w:sz="0" w:space="0" w:color="auto"/>
                                                          </w:divBdr>
                                                          <w:divsChild>
                                                            <w:div w:id="1756513887">
                                                              <w:marLeft w:val="0"/>
                                                              <w:marRight w:val="0"/>
                                                              <w:marTop w:val="0"/>
                                                              <w:marBottom w:val="0"/>
                                                              <w:divBdr>
                                                                <w:top w:val="none" w:sz="0" w:space="0" w:color="auto"/>
                                                                <w:left w:val="none" w:sz="0" w:space="0" w:color="auto"/>
                                                                <w:bottom w:val="none" w:sz="0" w:space="0" w:color="auto"/>
                                                                <w:right w:val="none" w:sz="0" w:space="0" w:color="auto"/>
                                                              </w:divBdr>
                                                              <w:divsChild>
                                                                <w:div w:id="1250698255">
                                                                  <w:marLeft w:val="0"/>
                                                                  <w:marRight w:val="0"/>
                                                                  <w:marTop w:val="0"/>
                                                                  <w:marBottom w:val="0"/>
                                                                  <w:divBdr>
                                                                    <w:top w:val="none" w:sz="0" w:space="0" w:color="auto"/>
                                                                    <w:left w:val="none" w:sz="0" w:space="0" w:color="auto"/>
                                                                    <w:bottom w:val="none" w:sz="0" w:space="0" w:color="auto"/>
                                                                    <w:right w:val="none" w:sz="0" w:space="0" w:color="auto"/>
                                                                  </w:divBdr>
                                                                  <w:divsChild>
                                                                    <w:div w:id="1499037657">
                                                                      <w:marLeft w:val="0"/>
                                                                      <w:marRight w:val="0"/>
                                                                      <w:marTop w:val="0"/>
                                                                      <w:marBottom w:val="0"/>
                                                                      <w:divBdr>
                                                                        <w:top w:val="none" w:sz="0" w:space="0" w:color="auto"/>
                                                                        <w:left w:val="none" w:sz="0" w:space="0" w:color="auto"/>
                                                                        <w:bottom w:val="none" w:sz="0" w:space="0" w:color="auto"/>
                                                                        <w:right w:val="none" w:sz="0" w:space="0" w:color="auto"/>
                                                                      </w:divBdr>
                                                                      <w:divsChild>
                                                                        <w:div w:id="1311208432">
                                                                          <w:marLeft w:val="0"/>
                                                                          <w:marRight w:val="0"/>
                                                                          <w:marTop w:val="0"/>
                                                                          <w:marBottom w:val="0"/>
                                                                          <w:divBdr>
                                                                            <w:top w:val="none" w:sz="0" w:space="0" w:color="auto"/>
                                                                            <w:left w:val="none" w:sz="0" w:space="0" w:color="auto"/>
                                                                            <w:bottom w:val="none" w:sz="0" w:space="0" w:color="auto"/>
                                                                            <w:right w:val="none" w:sz="0" w:space="0" w:color="auto"/>
                                                                          </w:divBdr>
                                                                          <w:divsChild>
                                                                            <w:div w:id="20943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428759.htm" TargetMode="External"/><Relationship Id="rId13" Type="http://schemas.openxmlformats.org/officeDocument/2006/relationships/image" Target="media/image1.jpeg"/><Relationship Id="rId1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aike.baidu.com/view/1266933.htm"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aike.baidu.com/view/7046.htm"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baike.baidu.com/view/8294345.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ike.baidu.com/view/4587358.htm"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知识点范围、量：散、杂、多</c:v>
                </c:pt>
              </c:strCache>
            </c:strRef>
          </c:tx>
          <c:invertIfNegative val="0"/>
          <c:cat>
            <c:strRef>
              <c:f>Sheet1!$A$2:$A$5</c:f>
              <c:strCache>
                <c:ptCount val="3"/>
                <c:pt idx="0">
                  <c:v>中国旅游地理</c:v>
                </c:pt>
                <c:pt idx="1">
                  <c:v>餐饮服务与管理</c:v>
                </c:pt>
                <c:pt idx="2">
                  <c:v>旅游概论</c:v>
                </c:pt>
              </c:strCache>
            </c:strRef>
          </c:cat>
          <c:val>
            <c:numRef>
              <c:f>Sheet1!$B$2:$B$5</c:f>
              <c:numCache>
                <c:formatCode>General</c:formatCode>
                <c:ptCount val="4"/>
                <c:pt idx="0">
                  <c:v>91</c:v>
                </c:pt>
                <c:pt idx="1">
                  <c:v>93</c:v>
                </c:pt>
                <c:pt idx="2">
                  <c:v>89</c:v>
                </c:pt>
              </c:numCache>
            </c:numRef>
          </c:val>
        </c:ser>
        <c:ser>
          <c:idx val="1"/>
          <c:order val="1"/>
          <c:tx>
            <c:strRef>
              <c:f>Sheet1!$C$1</c:f>
              <c:strCache>
                <c:ptCount val="1"/>
                <c:pt idx="0">
                  <c:v>知识点范围、量：一般</c:v>
                </c:pt>
              </c:strCache>
            </c:strRef>
          </c:tx>
          <c:invertIfNegative val="0"/>
          <c:cat>
            <c:strRef>
              <c:f>Sheet1!$A$2:$A$5</c:f>
              <c:strCache>
                <c:ptCount val="3"/>
                <c:pt idx="0">
                  <c:v>中国旅游地理</c:v>
                </c:pt>
                <c:pt idx="1">
                  <c:v>餐饮服务与管理</c:v>
                </c:pt>
                <c:pt idx="2">
                  <c:v>旅游概论</c:v>
                </c:pt>
              </c:strCache>
            </c:strRef>
          </c:cat>
          <c:val>
            <c:numRef>
              <c:f>Sheet1!$C$2:$C$5</c:f>
              <c:numCache>
                <c:formatCode>General</c:formatCode>
                <c:ptCount val="4"/>
                <c:pt idx="0">
                  <c:v>8</c:v>
                </c:pt>
                <c:pt idx="1">
                  <c:v>5</c:v>
                </c:pt>
                <c:pt idx="2">
                  <c:v>9</c:v>
                </c:pt>
              </c:numCache>
            </c:numRef>
          </c:val>
        </c:ser>
        <c:ser>
          <c:idx val="2"/>
          <c:order val="2"/>
          <c:tx>
            <c:strRef>
              <c:f>Sheet1!$D$1</c:f>
              <c:strCache>
                <c:ptCount val="1"/>
                <c:pt idx="0">
                  <c:v>知识点集中、量少</c:v>
                </c:pt>
              </c:strCache>
            </c:strRef>
          </c:tx>
          <c:invertIfNegative val="0"/>
          <c:cat>
            <c:strRef>
              <c:f>Sheet1!$A$2:$A$5</c:f>
              <c:strCache>
                <c:ptCount val="3"/>
                <c:pt idx="0">
                  <c:v>中国旅游地理</c:v>
                </c:pt>
                <c:pt idx="1">
                  <c:v>餐饮服务与管理</c:v>
                </c:pt>
                <c:pt idx="2">
                  <c:v>旅游概论</c:v>
                </c:pt>
              </c:strCache>
            </c:strRef>
          </c:cat>
          <c:val>
            <c:numRef>
              <c:f>Sheet1!$D$2:$D$5</c:f>
              <c:numCache>
                <c:formatCode>General</c:formatCode>
                <c:ptCount val="4"/>
                <c:pt idx="0">
                  <c:v>1</c:v>
                </c:pt>
                <c:pt idx="1">
                  <c:v>2</c:v>
                </c:pt>
                <c:pt idx="2">
                  <c:v>2</c:v>
                </c:pt>
              </c:numCache>
            </c:numRef>
          </c:val>
        </c:ser>
        <c:dLbls>
          <c:showLegendKey val="0"/>
          <c:showVal val="0"/>
          <c:showCatName val="0"/>
          <c:showSerName val="0"/>
          <c:showPercent val="0"/>
          <c:showBubbleSize val="0"/>
        </c:dLbls>
        <c:gapWidth val="150"/>
        <c:axId val="142523392"/>
        <c:axId val="142525184"/>
      </c:barChart>
      <c:catAx>
        <c:axId val="142523392"/>
        <c:scaling>
          <c:orientation val="minMax"/>
        </c:scaling>
        <c:delete val="0"/>
        <c:axPos val="b"/>
        <c:majorTickMark val="out"/>
        <c:minorTickMark val="none"/>
        <c:tickLblPos val="nextTo"/>
        <c:crossAx val="142525184"/>
        <c:crosses val="autoZero"/>
        <c:auto val="1"/>
        <c:lblAlgn val="ctr"/>
        <c:lblOffset val="100"/>
        <c:noMultiLvlLbl val="0"/>
      </c:catAx>
      <c:valAx>
        <c:axId val="142525184"/>
        <c:scaling>
          <c:orientation val="minMax"/>
        </c:scaling>
        <c:delete val="0"/>
        <c:axPos val="l"/>
        <c:majorGridlines/>
        <c:numFmt formatCode="General" sourceLinked="1"/>
        <c:majorTickMark val="out"/>
        <c:minorTickMark val="none"/>
        <c:tickLblPos val="nextTo"/>
        <c:crossAx val="1425233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en-US"/>
              <a:t>旅游专业专业课高考科目教学教师情况</a:t>
            </a:r>
          </a:p>
        </c:rich>
      </c:tx>
      <c:overlay val="0"/>
    </c:title>
    <c:autoTitleDeleted val="0"/>
    <c:plotArea>
      <c:layout/>
      <c:pieChart>
        <c:varyColors val="1"/>
        <c:ser>
          <c:idx val="0"/>
          <c:order val="0"/>
          <c:tx>
            <c:strRef>
              <c:f>Sheet1!$B$1</c:f>
              <c:strCache>
                <c:ptCount val="1"/>
                <c:pt idx="0">
                  <c:v>从事旅游专业专业课高考科目教学教师情况</c:v>
                </c:pt>
              </c:strCache>
            </c:strRef>
          </c:tx>
          <c:cat>
            <c:strRef>
              <c:f>Sheet1!$A$2:$A$5</c:f>
              <c:strCache>
                <c:ptCount val="3"/>
                <c:pt idx="0">
                  <c:v>资深专业课教师（从教本专业9年以上）</c:v>
                </c:pt>
                <c:pt idx="1">
                  <c:v>青年教师（从教本专业3-9年）</c:v>
                </c:pt>
                <c:pt idx="2">
                  <c:v>新教师从教本专业0—3年</c:v>
                </c:pt>
              </c:strCache>
            </c:strRef>
          </c:cat>
          <c:val>
            <c:numRef>
              <c:f>Sheet1!$B$2:$B$5</c:f>
              <c:numCache>
                <c:formatCode>General</c:formatCode>
                <c:ptCount val="4"/>
                <c:pt idx="0">
                  <c:v>56</c:v>
                </c:pt>
                <c:pt idx="1">
                  <c:v>39</c:v>
                </c:pt>
                <c:pt idx="2">
                  <c:v>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645129196395573"/>
          <c:y val="0.31782582904691092"/>
          <c:w val="0.42151529795237691"/>
          <c:h val="0.5104780478291606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8</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68</cp:revision>
  <dcterms:created xsi:type="dcterms:W3CDTF">2016-10-13T07:30:00Z</dcterms:created>
  <dcterms:modified xsi:type="dcterms:W3CDTF">2017-03-09T07:48:00Z</dcterms:modified>
</cp:coreProperties>
</file>